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1297A7">
      <w:pPr>
        <w:jc w:val="center"/>
        <w:rPr>
          <w:rFonts w:ascii="Times New Roman" w:hAnsi="Times New Roman"/>
          <w:sz w:val="24"/>
          <w:szCs w:val="24"/>
        </w:rPr>
      </w:pPr>
      <w:r>
        <w:rPr>
          <w:rFonts w:ascii="Times New Roman" w:hAnsi="Times New Roman"/>
          <w:b/>
          <w:sz w:val="24"/>
          <w:szCs w:val="24"/>
        </w:rPr>
        <w:t>ДОГОВОР-ОФЕРТА</w:t>
      </w:r>
    </w:p>
    <w:p w14:paraId="7F50BCDA">
      <w:pPr>
        <w:jc w:val="center"/>
        <w:rPr>
          <w:rFonts w:ascii="Times New Roman" w:hAnsi="Times New Roman"/>
          <w:b/>
          <w:sz w:val="24"/>
          <w:szCs w:val="24"/>
        </w:rPr>
      </w:pPr>
      <w:r>
        <w:rPr>
          <w:rFonts w:ascii="Times New Roman" w:hAnsi="Times New Roman"/>
          <w:b/>
          <w:sz w:val="24"/>
          <w:szCs w:val="24"/>
        </w:rPr>
        <w:t xml:space="preserve">на оказание услуг Коворкинга (субаренды рабочего места/переговорной/иного объекта) </w:t>
      </w:r>
    </w:p>
    <w:p w14:paraId="5769F992">
      <w:pPr>
        <w:jc w:val="center"/>
        <w:rPr>
          <w:rFonts w:ascii="Times New Roman" w:hAnsi="Times New Roman"/>
          <w:b/>
          <w:sz w:val="24"/>
          <w:szCs w:val="24"/>
        </w:rPr>
      </w:pPr>
      <w:r>
        <w:rPr>
          <w:rFonts w:ascii="Times New Roman" w:hAnsi="Times New Roman"/>
          <w:b/>
          <w:sz w:val="24"/>
          <w:szCs w:val="24"/>
        </w:rPr>
        <w:t xml:space="preserve">для физических лиц (в том числе являющихся индивидуальными предпринимателями), </w:t>
      </w:r>
    </w:p>
    <w:p w14:paraId="179831FB">
      <w:pPr>
        <w:jc w:val="center"/>
        <w:rPr>
          <w:rFonts w:ascii="Times New Roman" w:hAnsi="Times New Roman"/>
          <w:sz w:val="24"/>
          <w:szCs w:val="24"/>
        </w:rPr>
      </w:pPr>
      <w:r>
        <w:rPr>
          <w:rFonts w:ascii="Times New Roman" w:hAnsi="Times New Roman"/>
          <w:b/>
          <w:sz w:val="24"/>
          <w:szCs w:val="24"/>
        </w:rPr>
        <w:t>Редакция от 02.10.2024 г.</w:t>
      </w:r>
    </w:p>
    <w:p w14:paraId="44C218CA">
      <w:pPr>
        <w:rPr>
          <w:rFonts w:ascii="Times New Roman" w:hAnsi="Times New Roman"/>
          <w:sz w:val="24"/>
          <w:szCs w:val="24"/>
        </w:rPr>
      </w:pPr>
      <w:r>
        <w:rPr>
          <w:rFonts w:ascii="Times New Roman" w:hAnsi="Times New Roman"/>
          <w:sz w:val="24"/>
          <w:szCs w:val="24"/>
        </w:rPr>
        <w:t>город Воронеж</w:t>
      </w:r>
    </w:p>
    <w:p w14:paraId="653DD678">
      <w:pPr>
        <w:rPr>
          <w:rFonts w:ascii="Times New Roman" w:hAnsi="Times New Roman"/>
          <w:sz w:val="24"/>
          <w:szCs w:val="24"/>
        </w:rPr>
      </w:pPr>
      <w:r>
        <w:rPr>
          <w:rFonts w:ascii="Times New Roman" w:hAnsi="Times New Roman"/>
          <w:sz w:val="24"/>
          <w:szCs w:val="24"/>
        </w:rPr>
        <w:t xml:space="preserve">Российская Федерация        </w:t>
      </w:r>
    </w:p>
    <w:p w14:paraId="1059B8AD">
      <w:pPr>
        <w:rPr>
          <w:rFonts w:ascii="Times New Roman" w:hAnsi="Times New Roman"/>
          <w:sz w:val="24"/>
          <w:szCs w:val="24"/>
        </w:rPr>
      </w:pPr>
      <w:r>
        <w:rPr>
          <w:rFonts w:ascii="Times New Roman" w:hAnsi="Times New Roman"/>
          <w:sz w:val="24"/>
          <w:szCs w:val="24"/>
        </w:rPr>
        <w:t xml:space="preserve">                                                                                                           </w:t>
      </w:r>
    </w:p>
    <w:p w14:paraId="5D0E7AB8">
      <w:pPr>
        <w:spacing w:after="36"/>
        <w:ind w:left="29" w:hanging="26"/>
        <w:rPr>
          <w:rFonts w:ascii="Times New Roman" w:hAnsi="Times New Roman"/>
          <w:sz w:val="24"/>
          <w:szCs w:val="24"/>
        </w:rPr>
      </w:pPr>
      <w:r>
        <w:rPr>
          <w:rFonts w:ascii="Times New Roman" w:hAnsi="Times New Roman"/>
          <w:sz w:val="24"/>
          <w:szCs w:val="24"/>
        </w:rPr>
        <w:t xml:space="preserve">Дата размещения текущей редакции Договора на сайте: </w:t>
      </w:r>
      <w:r>
        <w:fldChar w:fldCharType="begin"/>
      </w:r>
      <w:r>
        <w:instrText xml:space="preserve"> HYPERLINK "https://koworking-vrn.ru" </w:instrText>
      </w:r>
      <w:r>
        <w:fldChar w:fldCharType="separate"/>
      </w:r>
      <w:r>
        <w:rPr>
          <w:rStyle w:val="9"/>
          <w:rFonts w:ascii="Times New Roman" w:hAnsi="Times New Roman"/>
          <w:sz w:val="24"/>
          <w:szCs w:val="24"/>
        </w:rPr>
        <w:t>https://koworking-vrn.ru</w:t>
      </w:r>
      <w:r>
        <w:rPr>
          <w:rStyle w:val="9"/>
          <w:rFonts w:ascii="Times New Roman" w:hAnsi="Times New Roman"/>
          <w:sz w:val="24"/>
          <w:szCs w:val="24"/>
        </w:rPr>
        <w:fldChar w:fldCharType="end"/>
      </w:r>
      <w:r>
        <w:rPr>
          <w:rFonts w:ascii="Times New Roman" w:hAnsi="Times New Roman"/>
          <w:sz w:val="24"/>
          <w:szCs w:val="24"/>
        </w:rPr>
        <w:t xml:space="preserve"> и Рецепции Коворкинга: «02» октября 2024 г.</w:t>
      </w:r>
    </w:p>
    <w:p w14:paraId="0F86D5B0">
      <w:pPr>
        <w:spacing w:after="354"/>
        <w:ind w:left="29" w:hanging="26"/>
        <w:rPr>
          <w:rFonts w:ascii="Times New Roman" w:hAnsi="Times New Roman"/>
          <w:sz w:val="24"/>
          <w:szCs w:val="24"/>
        </w:rPr>
      </w:pPr>
      <w:r>
        <w:rPr>
          <w:rFonts w:ascii="Times New Roman" w:hAnsi="Times New Roman"/>
          <w:sz w:val="24"/>
          <w:szCs w:val="24"/>
        </w:rPr>
        <w:t>Дата принятия и вступления в силу настоящей редакции данного Договора: «02» октября 2024 г.</w:t>
      </w:r>
    </w:p>
    <w:p w14:paraId="42C0898B">
      <w:pPr>
        <w:spacing w:after="3"/>
        <w:ind w:left="29" w:hanging="26"/>
        <w:rPr>
          <w:rFonts w:ascii="Times New Roman" w:hAnsi="Times New Roman"/>
          <w:sz w:val="24"/>
          <w:szCs w:val="24"/>
        </w:rPr>
      </w:pPr>
      <w:r>
        <w:rPr>
          <w:rFonts w:ascii="Times New Roman" w:hAnsi="Times New Roman"/>
          <w:b/>
          <w:sz w:val="24"/>
          <w:szCs w:val="24"/>
        </w:rPr>
        <w:t xml:space="preserve">Индивидуальный предприниматель </w:t>
      </w:r>
      <w:r>
        <w:rPr>
          <w:rFonts w:ascii="Times New Roman" w:hAnsi="Times New Roman"/>
          <w:b/>
          <w:sz w:val="24"/>
          <w:szCs w:val="24"/>
          <w:lang w:val="ru-RU"/>
        </w:rPr>
        <w:t>Галкин</w:t>
      </w:r>
      <w:r>
        <w:rPr>
          <w:rFonts w:hint="default" w:ascii="Times New Roman" w:hAnsi="Times New Roman"/>
          <w:b/>
          <w:sz w:val="24"/>
          <w:szCs w:val="24"/>
          <w:lang w:val="ru-RU"/>
        </w:rPr>
        <w:t xml:space="preserve"> Антон Сергеевич</w:t>
      </w:r>
      <w:r>
        <w:rPr>
          <w:rFonts w:ascii="Times New Roman" w:hAnsi="Times New Roman"/>
          <w:sz w:val="24"/>
          <w:szCs w:val="24"/>
        </w:rPr>
        <w:t xml:space="preserve">, далее «Арендатор», настоящей публичной офертой, размещённой на сайте: </w:t>
      </w:r>
      <w:r>
        <w:fldChar w:fldCharType="begin"/>
      </w:r>
      <w:r>
        <w:instrText xml:space="preserve"> HYPERLINK "https://koworking-vrn.ru" </w:instrText>
      </w:r>
      <w:r>
        <w:fldChar w:fldCharType="separate"/>
      </w:r>
      <w:r>
        <w:rPr>
          <w:rStyle w:val="9"/>
          <w:rFonts w:ascii="Times New Roman" w:hAnsi="Times New Roman"/>
          <w:sz w:val="24"/>
          <w:szCs w:val="24"/>
        </w:rPr>
        <w:t>https://koworking-vrn.ru</w:t>
      </w:r>
      <w:r>
        <w:rPr>
          <w:rStyle w:val="9"/>
          <w:rFonts w:ascii="Times New Roman" w:hAnsi="Times New Roman"/>
          <w:sz w:val="24"/>
          <w:szCs w:val="24"/>
        </w:rPr>
        <w:fldChar w:fldCharType="end"/>
      </w:r>
      <w:r>
        <w:rPr>
          <w:rFonts w:ascii="Times New Roman" w:hAnsi="Times New Roman"/>
          <w:sz w:val="24"/>
          <w:szCs w:val="24"/>
        </w:rPr>
        <w:t xml:space="preserve"> и Рецепции Коворкинга, предлагает любому физическому лицу, в том числе являющемуся индивидуальным предпринимателем, заключить настоящий договор-оферту на оказание услуг Коворкинга (субаренды рабочего места/переговорной/ иного объекта) для физических лиц (в том числе являющихся индивидуальными предпринимателями), далее — «Договор» или «Оферта», на первом этаже, в здании по адресу: Российская Федерация, Воронежская область, городской округ город Воронеж, город Воронеж, улица Короленко, дом 5, корпус 1, помещение 1/1 (далее-Помещение).</w:t>
      </w:r>
    </w:p>
    <w:p w14:paraId="6F6973B5">
      <w:pPr>
        <w:spacing w:after="29"/>
        <w:ind w:left="29" w:hanging="26"/>
        <w:rPr>
          <w:rFonts w:ascii="Times New Roman" w:hAnsi="Times New Roman"/>
          <w:sz w:val="24"/>
          <w:szCs w:val="24"/>
        </w:rPr>
      </w:pPr>
      <w:r>
        <w:rPr>
          <w:rFonts w:ascii="Times New Roman" w:hAnsi="Times New Roman"/>
          <w:sz w:val="24"/>
          <w:szCs w:val="24"/>
        </w:rPr>
        <w:t>В соответствии с пунктом 2 статьи 437 Гражданского Кодекса Российской Федерации (ГК РФ) в случае принятия изложенных ниже условий, в том числе путём подписания физическим лицом заявления (соглашения) по форме, установленной в Приложении №3 к настоящему Договору, далее также «Заявление»</w:t>
      </w:r>
      <w:r>
        <w:rPr>
          <w:rFonts w:ascii="Times New Roman" w:hAnsi="Times New Roman"/>
          <w:b/>
          <w:sz w:val="24"/>
          <w:szCs w:val="24"/>
        </w:rPr>
        <w:t>,</w:t>
      </w:r>
      <w:r>
        <w:rPr>
          <w:rFonts w:ascii="Times New Roman" w:hAnsi="Times New Roman"/>
          <w:sz w:val="24"/>
          <w:szCs w:val="24"/>
        </w:rPr>
        <w:t xml:space="preserve"> и/или путём их принятия путём оплаты предоставляемых Арендодателем рабочих мест, переговорных, конференц-зала, иных услуг, лицо, производящее акцепт (подписание Заявления и/или оплату услуг) этой оферты, становится Субарендатором (в соответствии с пунктом 3 статьи 438 ГК РФ акцепт оферты равносилен заключению договора на условиях, изложенных в оферте), далее «Субарендатор».</w:t>
      </w:r>
    </w:p>
    <w:p w14:paraId="3B88DB45">
      <w:pPr>
        <w:spacing w:after="21"/>
        <w:ind w:left="29" w:hanging="26"/>
        <w:rPr>
          <w:rFonts w:ascii="Times New Roman" w:hAnsi="Times New Roman"/>
          <w:sz w:val="24"/>
          <w:szCs w:val="24"/>
        </w:rPr>
      </w:pPr>
      <w:r>
        <w:rPr>
          <w:rFonts w:ascii="Times New Roman" w:hAnsi="Times New Roman"/>
          <w:sz w:val="24"/>
          <w:szCs w:val="24"/>
        </w:rPr>
        <w:t xml:space="preserve">Арендатор вправе в любое время по своему усмотрению изменить условия настоящей Оферты или отозвать ее. В случае изменения Арендатором условий Оферты изменения вступают в силу с момента их внесения и размещения на сайте: </w:t>
      </w:r>
      <w:r>
        <w:fldChar w:fldCharType="begin"/>
      </w:r>
      <w:r>
        <w:instrText xml:space="preserve"> HYPERLINK "https://koworking-vrn.ru" </w:instrText>
      </w:r>
      <w:r>
        <w:fldChar w:fldCharType="separate"/>
      </w:r>
      <w:r>
        <w:rPr>
          <w:rStyle w:val="9"/>
          <w:rFonts w:ascii="Times New Roman" w:hAnsi="Times New Roman"/>
          <w:sz w:val="24"/>
          <w:szCs w:val="24"/>
        </w:rPr>
        <w:t>https://koworking-vrn.ru</w:t>
      </w:r>
      <w:r>
        <w:rPr>
          <w:rStyle w:val="9"/>
          <w:rFonts w:ascii="Times New Roman" w:hAnsi="Times New Roman"/>
          <w:sz w:val="24"/>
          <w:szCs w:val="24"/>
        </w:rPr>
        <w:fldChar w:fldCharType="end"/>
      </w:r>
      <w:r>
        <w:rPr>
          <w:rFonts w:ascii="Times New Roman" w:hAnsi="Times New Roman"/>
          <w:sz w:val="24"/>
          <w:szCs w:val="24"/>
        </w:rPr>
        <w:t xml:space="preserve"> и Рецепции Коворкинга, находящейся по адресу Помещения, если иной срок не указан Арендатором.</w:t>
      </w:r>
    </w:p>
    <w:p w14:paraId="0C50AAEE">
      <w:pPr>
        <w:spacing w:after="30"/>
        <w:ind w:left="29" w:hanging="26"/>
        <w:rPr>
          <w:rFonts w:ascii="Times New Roman" w:hAnsi="Times New Roman"/>
          <w:sz w:val="24"/>
          <w:szCs w:val="24"/>
        </w:rPr>
      </w:pPr>
      <w:r>
        <w:rPr>
          <w:rFonts w:ascii="Times New Roman" w:hAnsi="Times New Roman"/>
          <w:sz w:val="24"/>
          <w:szCs w:val="24"/>
        </w:rPr>
        <w:t>В связи с вышеизложенным, внимательно прочитайте текст данного Договора и, если Вы не согласны с каким-либо пунктом Договора, Арендатор предлагает Вам отказаться от каких-либо действий необходимых для акцепта, отказаться от субаренды рабочего места/переговорной/иного объекта в Помещении.</w:t>
      </w:r>
    </w:p>
    <w:p w14:paraId="0DBA1D2B">
      <w:pPr>
        <w:spacing w:after="198"/>
        <w:ind w:left="29" w:hanging="26"/>
        <w:rPr>
          <w:rFonts w:ascii="Times New Roman" w:hAnsi="Times New Roman"/>
          <w:sz w:val="24"/>
          <w:szCs w:val="24"/>
        </w:rPr>
      </w:pPr>
      <w:r>
        <w:rPr>
          <w:rFonts w:ascii="Times New Roman" w:hAnsi="Times New Roman"/>
          <w:sz w:val="24"/>
          <w:szCs w:val="24"/>
        </w:rPr>
        <w:t>Договор, заключенный посредством акцепта настоящей оферты, регламентируется нормами гражданского законодательства о договоре присоединения (статья 428 ГК РФ), поскольку его условия определены Арендатором в настоящей оферте и могут быть приняты любым лицом не иначе как путем присоединения к предложенному Договору в целом.</w:t>
      </w:r>
    </w:p>
    <w:p w14:paraId="37FDB0A5">
      <w:pPr>
        <w:jc w:val="center"/>
        <w:rPr>
          <w:rFonts w:ascii="Times New Roman" w:hAnsi="Times New Roman"/>
          <w:b/>
          <w:sz w:val="24"/>
          <w:szCs w:val="24"/>
        </w:rPr>
      </w:pPr>
      <w:r>
        <w:rPr>
          <w:rFonts w:ascii="Times New Roman" w:hAnsi="Times New Roman"/>
          <w:b/>
          <w:sz w:val="24"/>
          <w:szCs w:val="24"/>
        </w:rPr>
        <w:t>1. Термины и определения, используемые в Договоре.</w:t>
      </w:r>
    </w:p>
    <w:p w14:paraId="1A6E825C">
      <w:pPr>
        <w:spacing w:after="3"/>
        <w:ind w:left="29" w:hanging="26"/>
        <w:rPr>
          <w:rFonts w:ascii="Times New Roman" w:hAnsi="Times New Roman"/>
          <w:sz w:val="24"/>
          <w:szCs w:val="24"/>
        </w:rPr>
      </w:pPr>
      <w:r>
        <w:rPr>
          <w:rFonts w:ascii="Times New Roman" w:hAnsi="Times New Roman"/>
          <w:b/>
          <w:i/>
          <w:sz w:val="24"/>
          <w:szCs w:val="24"/>
        </w:rPr>
        <w:t xml:space="preserve">Коворкинг </w:t>
      </w:r>
      <w:r>
        <w:rPr>
          <w:rFonts w:ascii="Times New Roman" w:hAnsi="Times New Roman"/>
          <w:sz w:val="24"/>
          <w:szCs w:val="24"/>
        </w:rPr>
        <w:t>- помещения (рабочие места, переговорные, конференц-зал, иные помещения, предназначенные для обслуживания Посетителей Коворкинга), расположенные, в соответствии с План-схемой Коворкинга (Приложение № 1 к Договору), основной целью использования которых является организация рабочего пространства для посетителей, а также оказание дополнительных услуг посетителям Коворкинга.</w:t>
      </w:r>
    </w:p>
    <w:p w14:paraId="1C8BC3CA">
      <w:pPr>
        <w:spacing w:after="3"/>
        <w:ind w:left="29" w:hanging="26"/>
        <w:rPr>
          <w:rFonts w:ascii="Times New Roman" w:hAnsi="Times New Roman"/>
          <w:sz w:val="24"/>
          <w:szCs w:val="24"/>
        </w:rPr>
      </w:pPr>
      <w:r>
        <w:rPr>
          <w:rStyle w:val="26"/>
          <w:rFonts w:ascii="Times New Roman" w:hAnsi="Times New Roman"/>
          <w:b/>
          <w:i/>
          <w:sz w:val="24"/>
          <w:szCs w:val="24"/>
        </w:rPr>
        <w:t>Администрация Коворкинга</w:t>
      </w:r>
      <w:r>
        <w:rPr>
          <w:rFonts w:ascii="Times New Roman" w:hAnsi="Times New Roman"/>
          <w:sz w:val="24"/>
          <w:szCs w:val="24"/>
        </w:rPr>
        <w:t xml:space="preserve"> - Арендатор и уполномоченные им лица, устанавливающие общеобязательные правила по организации работы Коворкинга, а также обеспечивающие их надлежащее соблюдение.</w:t>
      </w:r>
    </w:p>
    <w:p w14:paraId="38E2D0FC">
      <w:pPr>
        <w:spacing w:after="3"/>
        <w:ind w:left="29" w:hanging="26"/>
        <w:rPr>
          <w:rFonts w:ascii="Times New Roman" w:hAnsi="Times New Roman"/>
          <w:sz w:val="24"/>
          <w:szCs w:val="24"/>
        </w:rPr>
      </w:pPr>
      <w:r>
        <w:rPr>
          <w:rStyle w:val="26"/>
          <w:rFonts w:ascii="Times New Roman" w:hAnsi="Times New Roman"/>
          <w:b/>
          <w:i/>
          <w:sz w:val="24"/>
          <w:szCs w:val="24"/>
        </w:rPr>
        <w:t>Правила посещения Коворкинга (Правила)</w:t>
      </w:r>
      <w:r>
        <w:rPr>
          <w:rFonts w:ascii="Times New Roman" w:hAnsi="Times New Roman"/>
          <w:sz w:val="24"/>
          <w:szCs w:val="24"/>
        </w:rPr>
        <w:t xml:space="preserve"> - общеобязательные правила по организации работы Коворкинга, а также правила нахождения на Территории Коворкинга всех посетителей, устанавливаемые Администрацией Коворкинга и размещаемые в зоне рецепции. Правила утверждаются в Приложении №4 к настоящему Договору.</w:t>
      </w:r>
    </w:p>
    <w:p w14:paraId="70781AA7">
      <w:pPr>
        <w:spacing w:after="3"/>
        <w:ind w:left="29" w:hanging="26"/>
        <w:rPr>
          <w:rFonts w:ascii="Times New Roman" w:hAnsi="Times New Roman"/>
          <w:sz w:val="24"/>
          <w:szCs w:val="24"/>
        </w:rPr>
      </w:pPr>
      <w:r>
        <w:rPr>
          <w:rStyle w:val="26"/>
          <w:rFonts w:ascii="Times New Roman" w:hAnsi="Times New Roman"/>
          <w:b/>
          <w:i/>
          <w:sz w:val="24"/>
          <w:szCs w:val="24"/>
        </w:rPr>
        <w:t>Рецепция (Зона рецепции Коворкинга)</w:t>
      </w:r>
      <w:r>
        <w:rPr>
          <w:rFonts w:ascii="Times New Roman" w:hAnsi="Times New Roman"/>
          <w:sz w:val="24"/>
          <w:szCs w:val="24"/>
        </w:rPr>
        <w:t xml:space="preserve"> - специально отведенное место на территории Коворкинга, предназначенное для регистрации посетителей Коворкинга и получения необходимой информации о деятельности Коворкинга.</w:t>
      </w:r>
    </w:p>
    <w:p w14:paraId="4AA360F8">
      <w:pPr>
        <w:spacing w:after="3"/>
        <w:ind w:left="29" w:hanging="26"/>
        <w:rPr>
          <w:rFonts w:ascii="Times New Roman" w:hAnsi="Times New Roman"/>
          <w:sz w:val="24"/>
          <w:szCs w:val="24"/>
        </w:rPr>
      </w:pPr>
      <w:r>
        <w:rPr>
          <w:rStyle w:val="26"/>
          <w:rFonts w:ascii="Times New Roman" w:hAnsi="Times New Roman"/>
          <w:b/>
          <w:i/>
          <w:sz w:val="24"/>
          <w:szCs w:val="24"/>
        </w:rPr>
        <w:t>Работники Субарендатора -</w:t>
      </w:r>
      <w:r>
        <w:rPr>
          <w:rFonts w:ascii="Times New Roman" w:hAnsi="Times New Roman"/>
          <w:sz w:val="24"/>
          <w:szCs w:val="24"/>
        </w:rPr>
        <w:t xml:space="preserve"> лица, предварительно обозначенные Субарендатором, которые пользуются арендуемыми рабочими местами в период оказания услуг. Работники Субарендатора для целей настоящего Договора могут не являться работниками (сотрудниками) Субарендатора в значении, определяемом Трудовым Кодексом РФ. Если в настоящем Договоре указывается в тексте Субарендатор, без упоминания на Работника Субарендатора и наоборот, то и в данном случае положения настоящего Договора распространяются также на неупомянутое в нём лицо (Субарендатора или Работника Субарендатора);</w:t>
      </w:r>
    </w:p>
    <w:p w14:paraId="78CBDDEF">
      <w:pPr>
        <w:spacing w:after="42"/>
        <w:ind w:left="29" w:hanging="26"/>
        <w:rPr>
          <w:rFonts w:ascii="Times New Roman" w:hAnsi="Times New Roman"/>
          <w:sz w:val="24"/>
          <w:szCs w:val="24"/>
        </w:rPr>
      </w:pPr>
      <w:r>
        <w:rPr>
          <w:rFonts w:ascii="Times New Roman" w:hAnsi="Times New Roman"/>
          <w:b/>
          <w:i/>
          <w:sz w:val="24"/>
          <w:szCs w:val="24"/>
        </w:rPr>
        <w:t>Посетители Субарендатора (Гости)</w:t>
      </w:r>
      <w:r>
        <w:rPr>
          <w:rFonts w:ascii="Times New Roman" w:hAnsi="Times New Roman"/>
          <w:sz w:val="24"/>
          <w:szCs w:val="24"/>
        </w:rPr>
        <w:t xml:space="preserve"> - лица, приглашенные Субарендатором и его Работниками, посещающие Коворкинг по их приглашению, не имеющие собственного рабочего места.</w:t>
      </w:r>
    </w:p>
    <w:p w14:paraId="400E23D8">
      <w:pPr>
        <w:spacing w:after="3"/>
        <w:ind w:left="29" w:hanging="26"/>
        <w:rPr>
          <w:rFonts w:ascii="Times New Roman" w:hAnsi="Times New Roman"/>
          <w:sz w:val="24"/>
          <w:szCs w:val="24"/>
        </w:rPr>
      </w:pPr>
      <w:r>
        <w:rPr>
          <w:rStyle w:val="26"/>
          <w:rFonts w:ascii="Times New Roman" w:hAnsi="Times New Roman"/>
          <w:b/>
          <w:i/>
          <w:sz w:val="24"/>
          <w:szCs w:val="24"/>
        </w:rPr>
        <w:t>Посетители Коворкинга (Посетители) -</w:t>
      </w:r>
      <w:r>
        <w:rPr>
          <w:rFonts w:ascii="Times New Roman" w:hAnsi="Times New Roman"/>
          <w:sz w:val="24"/>
          <w:szCs w:val="24"/>
        </w:rPr>
        <w:t xml:space="preserve"> лица, допущенные Администрацией Коворкинга на Территорию Коворкинга, в том числе Субарендаторы (физические лица), Работники Субарендаторов и Посетители Субарендаторов.</w:t>
      </w:r>
    </w:p>
    <w:p w14:paraId="7981DF6B">
      <w:pPr>
        <w:spacing w:after="3"/>
        <w:ind w:left="29" w:hanging="26"/>
        <w:rPr>
          <w:rFonts w:ascii="Times New Roman" w:hAnsi="Times New Roman"/>
          <w:sz w:val="24"/>
          <w:szCs w:val="24"/>
        </w:rPr>
      </w:pPr>
      <w:r>
        <w:rPr>
          <w:rStyle w:val="26"/>
          <w:rFonts w:ascii="Times New Roman" w:hAnsi="Times New Roman"/>
          <w:b/>
          <w:i/>
          <w:sz w:val="24"/>
          <w:szCs w:val="24"/>
        </w:rPr>
        <w:t>Тариф</w:t>
      </w:r>
      <w:r>
        <w:rPr>
          <w:rFonts w:ascii="Times New Roman" w:hAnsi="Times New Roman"/>
          <w:sz w:val="24"/>
          <w:szCs w:val="24"/>
        </w:rPr>
        <w:t xml:space="preserve"> — утверждаемый Арендатором комплекс оказываемых услуг, период их оказания и стоимость. Тарифы утверждаются в Прайс-Листе коворкинга (Приложение №2 к настоящему договору)</w:t>
      </w:r>
    </w:p>
    <w:p w14:paraId="066516CB">
      <w:pPr>
        <w:spacing w:after="3"/>
        <w:ind w:left="29" w:hanging="26"/>
        <w:rPr>
          <w:rFonts w:ascii="Times New Roman" w:hAnsi="Times New Roman"/>
          <w:sz w:val="24"/>
          <w:szCs w:val="24"/>
        </w:rPr>
      </w:pPr>
      <w:r>
        <w:rPr>
          <w:rStyle w:val="26"/>
          <w:rFonts w:ascii="Times New Roman" w:hAnsi="Times New Roman"/>
          <w:b/>
          <w:i/>
          <w:sz w:val="24"/>
          <w:szCs w:val="24"/>
        </w:rPr>
        <w:t xml:space="preserve">Услуги Коворкинга (Услуги) - </w:t>
      </w:r>
      <w:r>
        <w:rPr>
          <w:rFonts w:ascii="Times New Roman" w:hAnsi="Times New Roman"/>
          <w:sz w:val="24"/>
          <w:szCs w:val="24"/>
        </w:rPr>
        <w:t>услуги, связанные с предоставлением Субарендатору рабочих мест (мест для самостоятельной организации Работниками Субарендатора своей работы), а также дополнительные услуги, предусмотренные Тарифом.</w:t>
      </w:r>
    </w:p>
    <w:p w14:paraId="6F28143A">
      <w:pPr>
        <w:spacing w:after="3"/>
        <w:ind w:left="29" w:hanging="26"/>
        <w:rPr>
          <w:rFonts w:ascii="Times New Roman" w:hAnsi="Times New Roman"/>
          <w:sz w:val="24"/>
          <w:szCs w:val="24"/>
        </w:rPr>
      </w:pPr>
      <w:r>
        <w:rPr>
          <w:rStyle w:val="26"/>
          <w:rFonts w:ascii="Times New Roman" w:hAnsi="Times New Roman"/>
          <w:b/>
          <w:i/>
          <w:sz w:val="24"/>
          <w:szCs w:val="24"/>
        </w:rPr>
        <w:t>Период оказания услуг</w:t>
      </w:r>
      <w:r>
        <w:rPr>
          <w:rFonts w:ascii="Times New Roman" w:hAnsi="Times New Roman"/>
          <w:sz w:val="24"/>
          <w:szCs w:val="24"/>
        </w:rPr>
        <w:t xml:space="preserve"> — согласованный Сторонами при заключении Договора срок оказания Арендатором услуг Субарендатору.</w:t>
      </w:r>
    </w:p>
    <w:p w14:paraId="6F9CF4E5">
      <w:pPr>
        <w:spacing w:after="233"/>
        <w:ind w:left="29" w:hanging="26"/>
        <w:rPr>
          <w:rFonts w:ascii="Times New Roman" w:hAnsi="Times New Roman"/>
          <w:sz w:val="24"/>
          <w:szCs w:val="24"/>
        </w:rPr>
      </w:pPr>
      <w:r>
        <w:rPr>
          <w:rStyle w:val="26"/>
          <w:rFonts w:ascii="Times New Roman" w:hAnsi="Times New Roman"/>
          <w:b/>
          <w:i/>
          <w:sz w:val="24"/>
          <w:szCs w:val="24"/>
        </w:rPr>
        <w:t>Рабочее место или Объект</w:t>
      </w:r>
      <w:r>
        <w:rPr>
          <w:rFonts w:ascii="Times New Roman" w:hAnsi="Times New Roman"/>
          <w:sz w:val="24"/>
          <w:szCs w:val="24"/>
        </w:rPr>
        <w:t xml:space="preserve"> — как непосредственно индивидуальное рабочее место (стол, стул в Коворкинге), так и совокупность таких индивидуальных рабочих мест, переговорная, конференц-зал, которые по отдельности и в совокупности применительно к настоящему Договору для удобства его изложения именуются в тексте Договора одним термином - Рабочее место.</w:t>
      </w:r>
    </w:p>
    <w:p w14:paraId="736BF0E5">
      <w:pPr>
        <w:ind w:left="29" w:hanging="26"/>
        <w:jc w:val="center"/>
        <w:rPr>
          <w:rFonts w:ascii="Times New Roman" w:hAnsi="Times New Roman"/>
          <w:b/>
          <w:sz w:val="24"/>
          <w:szCs w:val="24"/>
        </w:rPr>
      </w:pPr>
      <w:r>
        <w:rPr>
          <w:rFonts w:ascii="Times New Roman" w:hAnsi="Times New Roman"/>
          <w:b/>
          <w:sz w:val="24"/>
          <w:szCs w:val="24"/>
        </w:rPr>
        <w:t>2.Предмет Договора</w:t>
      </w:r>
    </w:p>
    <w:p w14:paraId="0F057D33">
      <w:pPr>
        <w:rPr>
          <w:rFonts w:ascii="Times New Roman" w:hAnsi="Times New Roman"/>
          <w:sz w:val="24"/>
          <w:szCs w:val="24"/>
        </w:rPr>
      </w:pPr>
      <w:r>
        <w:rPr>
          <w:rFonts w:ascii="Times New Roman" w:hAnsi="Times New Roman"/>
          <w:sz w:val="24"/>
          <w:szCs w:val="24"/>
        </w:rPr>
        <w:t>2.1. Арендатор обязуется при наличии свободных мест в Коворкинге оказать комплекс услуг, связанных с предоставлением Субарендатору во временное пользование Рабочих мест на территории Коворкинга (согласно План-схеме (Приложение № 1 настоящего Договора) на условиях, определенных Тарифом (Приложение № 2), а Субарендатор обязуется их оплатить.</w:t>
      </w:r>
    </w:p>
    <w:p w14:paraId="60A0D8AE">
      <w:pPr>
        <w:spacing w:after="3"/>
        <w:rPr>
          <w:rFonts w:ascii="Times New Roman" w:hAnsi="Times New Roman"/>
          <w:sz w:val="24"/>
          <w:szCs w:val="24"/>
        </w:rPr>
      </w:pPr>
      <w:r>
        <w:rPr>
          <w:rFonts w:ascii="Times New Roman" w:hAnsi="Times New Roman"/>
          <w:sz w:val="24"/>
          <w:szCs w:val="24"/>
        </w:rPr>
        <w:t>2.2. Услуги по настоящему договору оказываются в соответствии с условиями Договора, утвержденными Арендатором Тарифами, а также Правилами (Приложение №4 настоящего Договора).</w:t>
      </w:r>
    </w:p>
    <w:p w14:paraId="15A56C2C">
      <w:pPr>
        <w:spacing w:after="3"/>
        <w:rPr>
          <w:rFonts w:ascii="Times New Roman" w:hAnsi="Times New Roman"/>
          <w:sz w:val="24"/>
          <w:szCs w:val="24"/>
        </w:rPr>
      </w:pPr>
      <w:r>
        <w:rPr>
          <w:rFonts w:ascii="Times New Roman" w:hAnsi="Times New Roman"/>
          <w:sz w:val="24"/>
          <w:szCs w:val="24"/>
        </w:rPr>
        <w:t>2.3. Срок аренды Рабочего места определяется исходя из наличия свободных мест на основании Заявления Субарендатора и согласуется сторонами в Заявлении.</w:t>
      </w:r>
    </w:p>
    <w:p w14:paraId="0633891D">
      <w:pPr>
        <w:spacing w:after="3"/>
        <w:rPr>
          <w:rFonts w:ascii="Times New Roman" w:hAnsi="Times New Roman"/>
          <w:sz w:val="24"/>
          <w:szCs w:val="24"/>
        </w:rPr>
      </w:pPr>
      <w:r>
        <w:rPr>
          <w:rFonts w:ascii="Times New Roman" w:hAnsi="Times New Roman"/>
          <w:sz w:val="24"/>
          <w:szCs w:val="24"/>
        </w:rPr>
        <w:t>2.4. Заключение Субарендатором Договора (акцепт публичной оферты) осуществляется путем оформления Заявления (Приложение № 3 настоящего Договора). Для оформления Заявления Субарендатор обязан предоставить свои актуальные реквизиты, а также ксерокопии паспортных данных своих Работников и себя. При несвоевременном предоставлении данных для оформления Заявления, либо при указании недостоверных данных при оформлении Заявления, Договор не считается заключенным. Факт передачи Рабочего места от Арендатора Субарендатору фиксируется Актом приема-передачи рабочих мест (акт является частью Заявления, установленного в приложении №3 к настоящему Договору). Данный акт оформляется в первый день аренды, перед началом аренды. Факт возврата Рабочего места фиксируется Актом возврата рабочих мест (акт является частью Заявления, установленного в приложении № 3 к настоящему Договору). Данный акт оформляется в последний день аренды Рабочего места</w:t>
      </w:r>
    </w:p>
    <w:p w14:paraId="021FC8B3">
      <w:pPr>
        <w:spacing w:after="3"/>
        <w:ind w:left="29" w:hanging="26"/>
        <w:rPr>
          <w:rFonts w:ascii="Times New Roman" w:hAnsi="Times New Roman"/>
          <w:sz w:val="24"/>
          <w:szCs w:val="24"/>
        </w:rPr>
      </w:pPr>
      <w:r>
        <w:rPr>
          <w:rFonts w:ascii="Times New Roman" w:hAnsi="Times New Roman"/>
          <w:sz w:val="24"/>
          <w:szCs w:val="24"/>
        </w:rPr>
        <w:t>Указанные в настоящем пункте заявление, акт приема-передачи и акт возврата, могут, по инициативе Арендатора оформляться не тремя разными документами, а в одном документе в заявке, в которой, при передаче Рабочего места, ставиться отметка о его приемке Субарендатором, а при возврате Рабочего места ставится отметка о возврате рабочего места Субарендатором.</w:t>
      </w:r>
    </w:p>
    <w:p w14:paraId="1863201F">
      <w:pPr>
        <w:spacing w:after="21"/>
        <w:ind w:left="29" w:hanging="26"/>
        <w:rPr>
          <w:rFonts w:ascii="Times New Roman" w:hAnsi="Times New Roman"/>
          <w:sz w:val="24"/>
          <w:szCs w:val="24"/>
        </w:rPr>
      </w:pPr>
      <w:r>
        <w:rPr>
          <w:rFonts w:ascii="Times New Roman" w:hAnsi="Times New Roman"/>
          <w:sz w:val="24"/>
          <w:szCs w:val="24"/>
        </w:rPr>
        <w:t>В том случае, если Тариф (содержание Услуги) не предполагает представление фиксированного рабочего места, то в указанном заявлении проставляется отметка о том, что Субарендатору представлен доступ в Коворкинг.</w:t>
      </w:r>
    </w:p>
    <w:p w14:paraId="2DD3F55F">
      <w:pPr>
        <w:spacing w:after="3"/>
        <w:rPr>
          <w:rFonts w:ascii="Times New Roman" w:hAnsi="Times New Roman"/>
          <w:sz w:val="24"/>
          <w:szCs w:val="24"/>
        </w:rPr>
      </w:pPr>
      <w:r>
        <w:rPr>
          <w:rFonts w:ascii="Times New Roman" w:hAnsi="Times New Roman"/>
          <w:sz w:val="24"/>
          <w:szCs w:val="24"/>
        </w:rPr>
        <w:t>2.5. Сторонам известно, что в соответствии с п. 3 ст. 438 ГК РФ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14:paraId="3778F928">
      <w:pPr>
        <w:spacing w:after="3"/>
        <w:ind w:left="29" w:hanging="26"/>
        <w:rPr>
          <w:rFonts w:ascii="Times New Roman" w:hAnsi="Times New Roman"/>
          <w:sz w:val="24"/>
          <w:szCs w:val="24"/>
        </w:rPr>
      </w:pPr>
      <w:r>
        <w:rPr>
          <w:rFonts w:ascii="Times New Roman" w:hAnsi="Times New Roman"/>
          <w:sz w:val="24"/>
          <w:szCs w:val="24"/>
        </w:rPr>
        <w:t>Основываясь на указанной норме ГК РФ, Стороны договорились, что настоящая Оферта Арендатора считается получившей акцепт со стороны Субарендатора в момент оплаты Услуг Арендатора Субарендатором. В связи с чем, отсутствие подписанного Субарендатором Заявления (по форме, установленной в приложении № 3 к Договору) или отсутствие акта приема-передачи рабочих мест (по форме, установленной в приложении № 3 к Договору), при наличии оплаты со стороны Субарендатора, не свидетельствует о том, что между Арендатором и Субарендатором не возникли договорные отношения по оказанию Субарендатору Услуг, установленных настоящим Договором. Стороны установили, что Договорные отношения между Арендатором и Субарендатором, по настоящему Договору, считаются возникшими с момента оплаты Субарендатором Услуги Арендатора, но не с момента подписания указанного Заявления (при его наличии) или с момента подписания акта приема-передачи Рабочих мест (при его наличии). Составление данных документов (заявления и акта приема-передачи Рабочих мест) для Арендатора не обязательно для оказания Услуг, установленных настоящим Договором.</w:t>
      </w:r>
    </w:p>
    <w:p w14:paraId="36FB3D7D">
      <w:pPr>
        <w:ind w:left="24" w:hanging="27"/>
        <w:rPr>
          <w:rFonts w:ascii="Times New Roman" w:hAnsi="Times New Roman"/>
          <w:b/>
          <w:sz w:val="24"/>
          <w:szCs w:val="24"/>
        </w:rPr>
      </w:pPr>
      <w:r>
        <w:rPr>
          <w:rFonts w:ascii="Times New Roman" w:hAnsi="Times New Roman"/>
          <w:b/>
          <w:sz w:val="24"/>
          <w:szCs w:val="24"/>
        </w:rPr>
        <w:t>2.6. При заключении Договора в порядке установленным настоящим пунктом, Субарендатор предоставляет Арендатору для подтверждения своей личности, в первый день посещения Коворкинга, ксерокопию документа, удостоверяющего личность (паспорт: страницы 2-3 и страницу, указывающую последнее место постоянной регистрации по месту жительства).</w:t>
      </w:r>
    </w:p>
    <w:p w14:paraId="5F72A299">
      <w:pPr>
        <w:pStyle w:val="51"/>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b/>
          <w:sz w:val="24"/>
          <w:szCs w:val="24"/>
        </w:rPr>
        <w:t xml:space="preserve"> </w:t>
      </w:r>
      <w:r>
        <w:rPr>
          <w:rFonts w:ascii="Times New Roman" w:hAnsi="Times New Roman" w:cs="Times New Roman"/>
          <w:sz w:val="24"/>
          <w:szCs w:val="24"/>
        </w:rPr>
        <w:t xml:space="preserve">Указанное в настоящем Договоре нежилое помещение принадлежит Арендатору на праве аренды, на основании договора аренды нежилого помещения б/н от 15.12.2023 г., согласно п. 6.1  которого, он заключен сроком на 7 (семь) лет. В Единый государственный реестр недвижимости внесена соответствующая запись о заключении указанного договора аренды. Право Арендатора по представлению частей помещения во временное пользование третьим лицам на правах субаренды предусмотрено п. 1.5 обозначенного Договора. Право использования помещения под деятельность коворкинга и нетворкинга прямо предусмотрено п. 1.2 указанного Договора. </w:t>
      </w:r>
    </w:p>
    <w:p w14:paraId="4BD4BEA5">
      <w:pPr>
        <w:autoSpaceDE w:val="0"/>
        <w:autoSpaceDN w:val="0"/>
        <w:adjustRightInd w:val="0"/>
        <w:rPr>
          <w:rFonts w:ascii="Times New Roman" w:hAnsi="Times New Roman"/>
          <w:sz w:val="24"/>
          <w:szCs w:val="24"/>
        </w:rPr>
      </w:pPr>
    </w:p>
    <w:p w14:paraId="3BA28B78">
      <w:pPr>
        <w:spacing w:after="8"/>
        <w:jc w:val="center"/>
        <w:rPr>
          <w:rFonts w:ascii="Times New Roman" w:hAnsi="Times New Roman"/>
          <w:b/>
          <w:sz w:val="24"/>
          <w:szCs w:val="24"/>
        </w:rPr>
      </w:pPr>
      <w:r>
        <w:rPr>
          <w:rFonts w:ascii="Times New Roman" w:hAnsi="Times New Roman"/>
          <w:b/>
          <w:sz w:val="24"/>
          <w:szCs w:val="24"/>
        </w:rPr>
        <w:t>3. Порядок оказания услуг</w:t>
      </w:r>
    </w:p>
    <w:p w14:paraId="65CD5807">
      <w:pPr>
        <w:spacing w:after="3"/>
        <w:ind w:left="29" w:hanging="26"/>
        <w:rPr>
          <w:rFonts w:ascii="Times New Roman" w:hAnsi="Times New Roman"/>
          <w:sz w:val="24"/>
          <w:szCs w:val="24"/>
        </w:rPr>
      </w:pPr>
      <w:r>
        <w:rPr>
          <w:rFonts w:ascii="Times New Roman" w:hAnsi="Times New Roman"/>
          <w:sz w:val="24"/>
          <w:szCs w:val="24"/>
        </w:rPr>
        <w:t xml:space="preserve">3.1. В целях ограничения свободного доступа на территорию Коворкинга третьих лиц, Работники Субарендатора, в обязательном порядке, проходит процедуру регистрации путем предоставления личной персональной информации. </w:t>
      </w:r>
    </w:p>
    <w:p w14:paraId="11B6F1CB">
      <w:pPr>
        <w:spacing w:after="20"/>
        <w:rPr>
          <w:rFonts w:ascii="Times New Roman" w:hAnsi="Times New Roman"/>
          <w:sz w:val="24"/>
          <w:szCs w:val="24"/>
        </w:rPr>
      </w:pPr>
      <w:r>
        <w:rPr>
          <w:rFonts w:ascii="Times New Roman" w:hAnsi="Times New Roman"/>
          <w:sz w:val="24"/>
          <w:szCs w:val="24"/>
        </w:rPr>
        <w:t>3.2. Визиты Посетителями Субарендатора осуществляется в соответствии с Правилами посещения Коворкинга (приложение № 4 к настоящему Договору).</w:t>
      </w:r>
    </w:p>
    <w:p w14:paraId="3266A5C7">
      <w:pPr>
        <w:spacing w:after="3"/>
        <w:ind w:left="29" w:hanging="26"/>
        <w:rPr>
          <w:rFonts w:ascii="Times New Roman" w:hAnsi="Times New Roman"/>
          <w:sz w:val="24"/>
          <w:szCs w:val="24"/>
        </w:rPr>
      </w:pPr>
      <w:r>
        <w:rPr>
          <w:rFonts w:ascii="Times New Roman" w:hAnsi="Times New Roman"/>
          <w:sz w:val="24"/>
          <w:szCs w:val="24"/>
        </w:rPr>
        <w:t>3.3. Арендатор оставляет за собой право ограничить доступ на территорию Коворкинга полностью, в связи с проведением специальных мероприятий, о чем Субарендатор извещается не позднее, чем за 24 часа до проведения такого мероприятия, путем размещения соответствующей информации в Зоне рецепции Коворкинга.</w:t>
      </w:r>
    </w:p>
    <w:p w14:paraId="26F2A381">
      <w:pPr>
        <w:spacing w:after="24"/>
        <w:ind w:left="29" w:hanging="26"/>
        <w:rPr>
          <w:rFonts w:ascii="Times New Roman" w:hAnsi="Times New Roman"/>
          <w:sz w:val="24"/>
          <w:szCs w:val="24"/>
        </w:rPr>
      </w:pPr>
      <w:r>
        <w:rPr>
          <w:rFonts w:ascii="Times New Roman" w:hAnsi="Times New Roman"/>
          <w:sz w:val="24"/>
          <w:szCs w:val="24"/>
        </w:rPr>
        <w:t>3.4. В зависимости от выбранного тарифа Субарендатору могут быть предоставлены конкретные Рабочие места на территории Коворкинга. Работники Субарендатора имеют право распоряжаться своими Рабочими местами по своему усмотрению, при этом, не создавая неудобств для других посетителей Коворкинга.</w:t>
      </w:r>
    </w:p>
    <w:p w14:paraId="45774808">
      <w:pPr>
        <w:spacing w:after="20"/>
        <w:ind w:left="29" w:hanging="26"/>
        <w:rPr>
          <w:rFonts w:ascii="Times New Roman" w:hAnsi="Times New Roman"/>
          <w:sz w:val="24"/>
          <w:szCs w:val="24"/>
        </w:rPr>
      </w:pPr>
      <w:r>
        <w:rPr>
          <w:rFonts w:ascii="Times New Roman" w:hAnsi="Times New Roman"/>
          <w:sz w:val="24"/>
          <w:szCs w:val="24"/>
        </w:rPr>
        <w:t>3.5. По истечении Периода оказания услуг, обязанности Арендатора, в части предоставления комплекса услуг, считаются выполненными, услуги оказанными, все обязательства перед Субарендатором прекращаются.</w:t>
      </w:r>
    </w:p>
    <w:p w14:paraId="0C132F47">
      <w:pPr>
        <w:spacing w:after="3"/>
        <w:ind w:left="29" w:hanging="26"/>
        <w:rPr>
          <w:rFonts w:ascii="Times New Roman" w:hAnsi="Times New Roman"/>
          <w:sz w:val="24"/>
          <w:szCs w:val="24"/>
        </w:rPr>
      </w:pPr>
      <w:r>
        <w:rPr>
          <w:rFonts w:ascii="Times New Roman" w:hAnsi="Times New Roman"/>
          <w:sz w:val="24"/>
          <w:szCs w:val="24"/>
        </w:rPr>
        <w:t>3.6. Вне зависимости от наличия возражений у Субарендатора по качеству предоставления услуг, по окончании периода оказания услуг Субарендатор освобождает Рабочие места.</w:t>
      </w:r>
    </w:p>
    <w:p w14:paraId="57097E80">
      <w:pPr>
        <w:spacing w:after="3"/>
        <w:ind w:left="29" w:hanging="26"/>
        <w:rPr>
          <w:rFonts w:ascii="Times New Roman" w:hAnsi="Times New Roman"/>
          <w:sz w:val="24"/>
          <w:szCs w:val="24"/>
        </w:rPr>
      </w:pPr>
      <w:r>
        <w:rPr>
          <w:rFonts w:ascii="Times New Roman" w:hAnsi="Times New Roman"/>
          <w:sz w:val="24"/>
          <w:szCs w:val="24"/>
        </w:rPr>
        <w:t>3.7. Условия настоящей Оферты и условия Договора, ни в коем случае не должны толковаться как заключение между Субарендатором и Арендатором договора, предусматривающее выполнение работ (оказание услуг) Арендатором в интересах Субарендатора. Арендатор не является работодателем (Арендатором работ или услуг) Работников Субарендатора, не выступает в качестве агентства занятости. Предоставление Рабочих мест Субарендатору не подразумевает предоставление и организацию (оснащение) Рабочих мест работников в соответствии с требованиями, установленными Трудовым кодексом РФ и иными нормативными правовыми актами.</w:t>
      </w:r>
    </w:p>
    <w:p w14:paraId="2246C7D3">
      <w:pPr>
        <w:spacing w:after="3"/>
        <w:ind w:left="29" w:hanging="26"/>
        <w:rPr>
          <w:rFonts w:ascii="Times New Roman" w:hAnsi="Times New Roman"/>
          <w:sz w:val="24"/>
          <w:szCs w:val="24"/>
        </w:rPr>
      </w:pPr>
      <w:r>
        <w:rPr>
          <w:rFonts w:ascii="Times New Roman" w:hAnsi="Times New Roman"/>
          <w:sz w:val="24"/>
          <w:szCs w:val="24"/>
        </w:rPr>
        <w:t>3.8. Заключая Договор, Субарендатор гарантирует и подтверждает, что предоставление Арендатором Услуг связано с самостоятельной организацией Работниками Субарендатора своей трудовой деятельности.</w:t>
      </w:r>
    </w:p>
    <w:p w14:paraId="106C9C88">
      <w:pPr>
        <w:spacing w:after="198"/>
        <w:rPr>
          <w:rFonts w:ascii="Times New Roman" w:hAnsi="Times New Roman"/>
          <w:sz w:val="24"/>
          <w:szCs w:val="24"/>
        </w:rPr>
      </w:pPr>
      <w:r>
        <w:rPr>
          <w:rFonts w:ascii="Times New Roman" w:hAnsi="Times New Roman"/>
          <w:sz w:val="24"/>
          <w:szCs w:val="24"/>
        </w:rPr>
        <w:t>3.9. Рабочие места предоставляются из расчета: одно рабочее место на одного Работника Субарендатора.</w:t>
      </w:r>
    </w:p>
    <w:p w14:paraId="31BDCDB2">
      <w:pPr>
        <w:jc w:val="center"/>
        <w:rPr>
          <w:rFonts w:ascii="Times New Roman" w:hAnsi="Times New Roman"/>
          <w:b/>
          <w:sz w:val="24"/>
          <w:szCs w:val="24"/>
        </w:rPr>
      </w:pPr>
      <w:r>
        <w:rPr>
          <w:rFonts w:ascii="Times New Roman" w:hAnsi="Times New Roman"/>
          <w:b/>
          <w:sz w:val="24"/>
          <w:szCs w:val="24"/>
        </w:rPr>
        <w:t>4. Права и обязанности сторон</w:t>
      </w:r>
    </w:p>
    <w:p w14:paraId="5988F9A8">
      <w:pPr>
        <w:ind w:left="29" w:hanging="26"/>
        <w:rPr>
          <w:rFonts w:ascii="Times New Roman" w:hAnsi="Times New Roman"/>
          <w:b/>
          <w:i/>
          <w:sz w:val="24"/>
          <w:szCs w:val="24"/>
        </w:rPr>
      </w:pPr>
      <w:r>
        <w:rPr>
          <w:rFonts w:ascii="Times New Roman" w:hAnsi="Times New Roman"/>
          <w:b/>
          <w:i/>
          <w:sz w:val="24"/>
          <w:szCs w:val="24"/>
        </w:rPr>
        <w:t>4.1. Арендатор обязуется:</w:t>
      </w:r>
    </w:p>
    <w:p w14:paraId="76DE939F">
      <w:pPr>
        <w:spacing w:after="3"/>
        <w:ind w:left="29" w:hanging="26"/>
        <w:rPr>
          <w:rFonts w:ascii="Times New Roman" w:hAnsi="Times New Roman"/>
          <w:sz w:val="24"/>
          <w:szCs w:val="24"/>
        </w:rPr>
      </w:pPr>
      <w:r>
        <w:rPr>
          <w:rFonts w:ascii="Times New Roman" w:hAnsi="Times New Roman"/>
          <w:sz w:val="24"/>
          <w:szCs w:val="24"/>
        </w:rPr>
        <w:t>4.1.1. Предоставить Субарендатору Рабочие места и оказывать иные услуги, предусмотренные выбранным Субарендатором Тарифом.</w:t>
      </w:r>
    </w:p>
    <w:p w14:paraId="53D222B0">
      <w:pPr>
        <w:spacing w:after="3"/>
        <w:ind w:left="29" w:hanging="26"/>
        <w:rPr>
          <w:rFonts w:ascii="Times New Roman" w:hAnsi="Times New Roman"/>
          <w:sz w:val="24"/>
          <w:szCs w:val="24"/>
        </w:rPr>
      </w:pPr>
      <w:r>
        <w:rPr>
          <w:rFonts w:ascii="Times New Roman" w:hAnsi="Times New Roman"/>
          <w:sz w:val="24"/>
          <w:szCs w:val="24"/>
        </w:rPr>
        <w:t>4.1.2. Предоставлять услуги надлежащего качества, в соответствии с Договором.</w:t>
      </w:r>
    </w:p>
    <w:p w14:paraId="3F899161">
      <w:pPr>
        <w:spacing w:after="3"/>
        <w:ind w:left="29" w:hanging="26"/>
        <w:rPr>
          <w:rFonts w:ascii="Times New Roman" w:hAnsi="Times New Roman"/>
          <w:sz w:val="24"/>
          <w:szCs w:val="24"/>
        </w:rPr>
      </w:pPr>
      <w:r>
        <w:rPr>
          <w:rFonts w:ascii="Times New Roman" w:hAnsi="Times New Roman"/>
          <w:sz w:val="24"/>
          <w:szCs w:val="24"/>
        </w:rPr>
        <w:t>4.1.3. Принимать своевременные меры по предупреждению и регулированию нарушения качества предоставляемых услуг.</w:t>
      </w:r>
    </w:p>
    <w:p w14:paraId="1B9B0F1B">
      <w:pPr>
        <w:spacing w:after="3"/>
        <w:ind w:left="29" w:hanging="26"/>
        <w:rPr>
          <w:rFonts w:ascii="Times New Roman" w:hAnsi="Times New Roman"/>
          <w:sz w:val="24"/>
          <w:szCs w:val="24"/>
        </w:rPr>
      </w:pPr>
      <w:r>
        <w:rPr>
          <w:rFonts w:ascii="Times New Roman" w:hAnsi="Times New Roman"/>
          <w:sz w:val="24"/>
          <w:szCs w:val="24"/>
        </w:rPr>
        <w:t>4.1.4. Содержать помещения мест общего пользования и территорию помещения, в котором находятся Рабочие места, в надлежащем санитарном, противопожарном и техническом состоянии.</w:t>
      </w:r>
    </w:p>
    <w:p w14:paraId="269F429F">
      <w:pPr>
        <w:rPr>
          <w:rFonts w:ascii="Times New Roman" w:hAnsi="Times New Roman"/>
          <w:sz w:val="24"/>
          <w:szCs w:val="24"/>
        </w:rPr>
      </w:pPr>
      <w:r>
        <w:rPr>
          <w:rFonts w:ascii="Times New Roman" w:hAnsi="Times New Roman"/>
          <w:sz w:val="24"/>
          <w:szCs w:val="24"/>
        </w:rPr>
        <w:t>4.1.5. Предоставить подключение по локальной сети к сети Интернет на Период оказания услуг.</w:t>
      </w:r>
    </w:p>
    <w:p w14:paraId="46CB9000">
      <w:pPr>
        <w:rPr>
          <w:rFonts w:ascii="Times New Roman" w:hAnsi="Times New Roman"/>
          <w:sz w:val="24"/>
          <w:szCs w:val="24"/>
        </w:rPr>
      </w:pPr>
      <w:r>
        <w:rPr>
          <w:rFonts w:ascii="Times New Roman" w:hAnsi="Times New Roman"/>
          <w:sz w:val="24"/>
          <w:szCs w:val="24"/>
        </w:rPr>
        <w:t>4.1.6. Своевременно информировать Субарендатора об изменениях в структуре Услуг, условиях и порядке их предоставления путем размещения соответствующей информации в Зоне рецепции Коворкинга.</w:t>
      </w:r>
    </w:p>
    <w:p w14:paraId="0A60195C">
      <w:pPr>
        <w:rPr>
          <w:rFonts w:ascii="Times New Roman" w:hAnsi="Times New Roman"/>
          <w:b/>
          <w:i/>
          <w:sz w:val="24"/>
          <w:szCs w:val="24"/>
        </w:rPr>
      </w:pPr>
      <w:r>
        <w:rPr>
          <w:rFonts w:ascii="Times New Roman" w:hAnsi="Times New Roman"/>
          <w:b/>
          <w:i/>
          <w:sz w:val="24"/>
          <w:szCs w:val="24"/>
        </w:rPr>
        <w:t>4.2. Арендатор вправе:</w:t>
      </w:r>
    </w:p>
    <w:p w14:paraId="23B98B3B">
      <w:pPr>
        <w:rPr>
          <w:rFonts w:ascii="Times New Roman" w:hAnsi="Times New Roman"/>
          <w:b/>
          <w:i/>
          <w:sz w:val="24"/>
          <w:szCs w:val="24"/>
        </w:rPr>
      </w:pPr>
      <w:r>
        <w:rPr>
          <w:rFonts w:ascii="Times New Roman" w:hAnsi="Times New Roman"/>
          <w:sz w:val="24"/>
          <w:szCs w:val="24"/>
        </w:rPr>
        <w:t>4.2.1. Оказывать услуги или их часть, с привлечением третьих лиц.</w:t>
      </w:r>
    </w:p>
    <w:p w14:paraId="201F21BD">
      <w:pPr>
        <w:rPr>
          <w:rFonts w:ascii="Times New Roman" w:hAnsi="Times New Roman"/>
          <w:b/>
          <w:i/>
          <w:sz w:val="24"/>
          <w:szCs w:val="24"/>
        </w:rPr>
      </w:pPr>
      <w:r>
        <w:rPr>
          <w:rFonts w:ascii="Times New Roman" w:hAnsi="Times New Roman"/>
          <w:sz w:val="24"/>
          <w:szCs w:val="24"/>
        </w:rPr>
        <w:t>4.2.2. По согласованию сторон предоставить Работникам Субарендатора оборудование во временное пользование, по акту приема-передачи. В указанном случае Субарендатор несет ответственность за предоставленное в пользование оборудование в соответствии с пунктом 6.3. Договора.</w:t>
      </w:r>
    </w:p>
    <w:p w14:paraId="655E1830">
      <w:pPr>
        <w:rPr>
          <w:rFonts w:ascii="Times New Roman" w:hAnsi="Times New Roman"/>
          <w:b/>
          <w:i/>
          <w:sz w:val="24"/>
          <w:szCs w:val="24"/>
        </w:rPr>
      </w:pPr>
      <w:r>
        <w:rPr>
          <w:rFonts w:ascii="Times New Roman" w:hAnsi="Times New Roman"/>
          <w:sz w:val="24"/>
          <w:szCs w:val="24"/>
        </w:rPr>
        <w:t>4.2.3. В одностороннем порядке, по собственному усмотрению, в любое время, изменять Правила посещения Коворкинга.</w:t>
      </w:r>
    </w:p>
    <w:p w14:paraId="65D2E30B">
      <w:pPr>
        <w:rPr>
          <w:rFonts w:ascii="Times New Roman" w:hAnsi="Times New Roman"/>
          <w:b/>
          <w:i/>
          <w:sz w:val="24"/>
          <w:szCs w:val="24"/>
        </w:rPr>
      </w:pPr>
      <w:r>
        <w:rPr>
          <w:rFonts w:ascii="Times New Roman" w:hAnsi="Times New Roman"/>
          <w:sz w:val="24"/>
          <w:szCs w:val="24"/>
        </w:rPr>
        <w:t>4.2.4. Изменять режим работы Коворкинга в целом или отдельных его помещений, а также частично или полностью ограничивать доступ к ним Работникам Субарендатора или Посетителям, о чем Субарендатор извещается не менее чем за 24 часа до вступления таких изменений в силу, путем размещения информации в Зоне рецепции Коворкинга. При этом, период предоставления услуг по настоящему Договору продлевается на соответствующий срок.</w:t>
      </w:r>
    </w:p>
    <w:p w14:paraId="665D15A1">
      <w:pPr>
        <w:rPr>
          <w:rFonts w:ascii="Times New Roman" w:hAnsi="Times New Roman"/>
          <w:b/>
          <w:i/>
          <w:sz w:val="24"/>
          <w:szCs w:val="24"/>
        </w:rPr>
      </w:pPr>
      <w:r>
        <w:rPr>
          <w:rFonts w:ascii="Times New Roman" w:hAnsi="Times New Roman"/>
          <w:sz w:val="24"/>
          <w:szCs w:val="24"/>
        </w:rPr>
        <w:t>4.2.5. Полностью или частично прекратить оказание Услуг, при возникновении необходимости проведения технических или санитарно-гигиенических мероприятий. При этом, период предоставления Услуг по настоящему Договору продлевается на срок, необходимый для проведения указанных в настоящем подпункте мероприятий.</w:t>
      </w:r>
    </w:p>
    <w:p w14:paraId="1C13AC43">
      <w:pPr>
        <w:rPr>
          <w:rFonts w:ascii="Times New Roman" w:hAnsi="Times New Roman"/>
          <w:b/>
          <w:i/>
          <w:sz w:val="24"/>
          <w:szCs w:val="24"/>
        </w:rPr>
      </w:pPr>
      <w:r>
        <w:rPr>
          <w:rFonts w:ascii="Times New Roman" w:hAnsi="Times New Roman"/>
          <w:sz w:val="24"/>
          <w:szCs w:val="24"/>
        </w:rPr>
        <w:t xml:space="preserve">4.2.6. В одностороннем порядке, по собственному усмотрению, в любое время, вносить изменения в Оферту и (или) Договор. Изменения в Оферту вступают в силу с момента размещения на сайте: </w:t>
      </w:r>
      <w:r>
        <w:fldChar w:fldCharType="begin"/>
      </w:r>
      <w:r>
        <w:instrText xml:space="preserve"> HYPERLINK "https://koworking-vrn.ru" </w:instrText>
      </w:r>
      <w:r>
        <w:fldChar w:fldCharType="separate"/>
      </w:r>
      <w:r>
        <w:rPr>
          <w:rStyle w:val="9"/>
          <w:rFonts w:ascii="Times New Roman" w:hAnsi="Times New Roman"/>
          <w:sz w:val="24"/>
          <w:szCs w:val="24"/>
        </w:rPr>
        <w:t>https://koworking-vrn.ru</w:t>
      </w:r>
      <w:r>
        <w:rPr>
          <w:rStyle w:val="9"/>
          <w:rFonts w:ascii="Times New Roman" w:hAnsi="Times New Roman"/>
          <w:sz w:val="24"/>
          <w:szCs w:val="24"/>
        </w:rPr>
        <w:fldChar w:fldCharType="end"/>
      </w:r>
      <w:r>
        <w:rPr>
          <w:rFonts w:ascii="Times New Roman" w:hAnsi="Times New Roman"/>
          <w:sz w:val="24"/>
          <w:szCs w:val="24"/>
        </w:rPr>
        <w:t xml:space="preserve"> и рецепции Коворкинга, если иная (более поздняя) дата вступления в силу Оферты не указана Арендатором тексте документа. Кроме того, Арендатор вправе в одностороннем порядке вносить изменения без проведения соответствующих корректировок Договора размещенного на сайте: </w:t>
      </w:r>
      <w:r>
        <w:fldChar w:fldCharType="begin"/>
      </w:r>
      <w:r>
        <w:instrText xml:space="preserve"> HYPERLINK "https://koworking-vrn.ru" </w:instrText>
      </w:r>
      <w:r>
        <w:fldChar w:fldCharType="separate"/>
      </w:r>
      <w:r>
        <w:rPr>
          <w:rStyle w:val="9"/>
          <w:rFonts w:ascii="Times New Roman" w:hAnsi="Times New Roman"/>
          <w:sz w:val="24"/>
          <w:szCs w:val="24"/>
        </w:rPr>
        <w:t>https://koworking-vrn.ru</w:t>
      </w:r>
      <w:r>
        <w:rPr>
          <w:rStyle w:val="9"/>
          <w:rFonts w:ascii="Times New Roman" w:hAnsi="Times New Roman"/>
          <w:sz w:val="24"/>
          <w:szCs w:val="24"/>
        </w:rPr>
        <w:fldChar w:fldCharType="end"/>
      </w:r>
      <w:r>
        <w:rPr>
          <w:rFonts w:ascii="Times New Roman" w:hAnsi="Times New Roman"/>
          <w:sz w:val="24"/>
          <w:szCs w:val="24"/>
        </w:rPr>
        <w:t xml:space="preserve"> и Рецепции Коворкинга, уведомив об этом Субарендатора не менее, чем за 7 (семь) календарных дней.</w:t>
      </w:r>
    </w:p>
    <w:p w14:paraId="39C459F6">
      <w:pPr>
        <w:rPr>
          <w:rFonts w:ascii="Times New Roman" w:hAnsi="Times New Roman"/>
          <w:b/>
          <w:i/>
          <w:sz w:val="24"/>
          <w:szCs w:val="24"/>
        </w:rPr>
      </w:pPr>
      <w:r>
        <w:rPr>
          <w:rFonts w:ascii="Times New Roman" w:hAnsi="Times New Roman"/>
          <w:sz w:val="24"/>
          <w:szCs w:val="24"/>
        </w:rPr>
        <w:t>4.2.7. В случае проведения Арендатором, или с его согласия, третьим лицом, на территории Коворкинга мероприятий, предусматривающих необходимость выделения под данное мероприятие определённых рабочих мест, переговорных, конференц-зала, иных помещений Коворкинга, и возникновения, в связи с этим, необходимости временно занять рабочие места или иные площади и помещения Коворкинга, занятые на текущий момент Субарендатором или Работником Субарендатора, Посетителем Субарендатора, то Арендатор вправе временно переместить Субарендатора, Работника Субарендатора, Посетителя Субарендатора, без изменения цены оплаченных Субарендатором Услуг Коворкинга, на иное рабочее место по указанию Арендатора, но на срок не более одной недели. О необходимости временно изменить Субарендатору, Работнику Субарендатора, Посетителю Субарендатора рабочее место, переговорную, конференц-зал Арендатор уведомляет Субарендатора не менее чем за один час до данной смены.</w:t>
      </w:r>
    </w:p>
    <w:p w14:paraId="3CBC011E">
      <w:pPr>
        <w:rPr>
          <w:rFonts w:ascii="Times New Roman" w:hAnsi="Times New Roman"/>
          <w:b/>
          <w:i/>
          <w:sz w:val="24"/>
          <w:szCs w:val="24"/>
        </w:rPr>
      </w:pPr>
      <w:r>
        <w:rPr>
          <w:rFonts w:ascii="Times New Roman" w:hAnsi="Times New Roman"/>
          <w:b/>
          <w:i/>
          <w:sz w:val="24"/>
          <w:szCs w:val="24"/>
        </w:rPr>
        <w:t>4.3. Субарендатор обязуется:</w:t>
      </w:r>
    </w:p>
    <w:p w14:paraId="1383B212">
      <w:pPr>
        <w:rPr>
          <w:rFonts w:ascii="Times New Roman" w:hAnsi="Times New Roman"/>
          <w:sz w:val="24"/>
          <w:szCs w:val="24"/>
        </w:rPr>
      </w:pPr>
      <w:r>
        <w:rPr>
          <w:rFonts w:ascii="Times New Roman" w:hAnsi="Times New Roman"/>
          <w:sz w:val="24"/>
          <w:szCs w:val="24"/>
        </w:rPr>
        <w:t>4.3.1. Своевременно оплачивать услуги Арендатора.</w:t>
      </w:r>
    </w:p>
    <w:p w14:paraId="3E530BAB">
      <w:pPr>
        <w:ind w:left="29" w:hanging="26"/>
        <w:rPr>
          <w:rFonts w:ascii="Times New Roman" w:hAnsi="Times New Roman"/>
          <w:sz w:val="24"/>
          <w:szCs w:val="24"/>
        </w:rPr>
      </w:pPr>
      <w:r>
        <w:rPr>
          <w:rFonts w:ascii="Times New Roman" w:hAnsi="Times New Roman"/>
          <w:sz w:val="24"/>
          <w:szCs w:val="24"/>
        </w:rPr>
        <w:t>4.3.2.Обеспечить информирование Работников Субарендатора о действующих Правилах и условиях настоящего Договора.</w:t>
      </w:r>
    </w:p>
    <w:p w14:paraId="12F382A1">
      <w:pPr>
        <w:ind w:left="29" w:hanging="26"/>
        <w:rPr>
          <w:rFonts w:ascii="Times New Roman" w:hAnsi="Times New Roman"/>
          <w:sz w:val="24"/>
          <w:szCs w:val="24"/>
        </w:rPr>
      </w:pPr>
      <w:r>
        <w:rPr>
          <w:rFonts w:ascii="Times New Roman" w:hAnsi="Times New Roman"/>
          <w:sz w:val="24"/>
          <w:szCs w:val="24"/>
        </w:rPr>
        <w:t>4.3.3. Своевременно сообщать Арендатору об изменении перечня Работников Субарендатора, но не позднее, чем за один день до выхода Работника Субарендатора в Коворкинг.</w:t>
      </w:r>
    </w:p>
    <w:p w14:paraId="22E7165C">
      <w:pPr>
        <w:ind w:left="29" w:hanging="26"/>
        <w:rPr>
          <w:rFonts w:ascii="Times New Roman" w:hAnsi="Times New Roman"/>
          <w:sz w:val="24"/>
          <w:szCs w:val="24"/>
        </w:rPr>
      </w:pPr>
      <w:r>
        <w:rPr>
          <w:rFonts w:ascii="Times New Roman" w:hAnsi="Times New Roman"/>
          <w:sz w:val="24"/>
          <w:szCs w:val="24"/>
        </w:rPr>
        <w:t>4.3.4. По истечении срока аренды, а также при досрочном расторжении Договора возвратить Арендатору Рабочее место в срок, согласно определенного тарифа, в день истечения срока субаренды/досрочного расторжения Договора по акту возврата (часть приложения № 3 к настоящему Договору), в том состоянии, в каком Рабочее место было передано в пользование, с учетом нормального износа.</w:t>
      </w:r>
    </w:p>
    <w:p w14:paraId="16517FEC">
      <w:pPr>
        <w:ind w:left="29" w:hanging="26"/>
        <w:rPr>
          <w:rFonts w:ascii="Times New Roman" w:hAnsi="Times New Roman"/>
          <w:sz w:val="24"/>
          <w:szCs w:val="24"/>
        </w:rPr>
      </w:pPr>
      <w:r>
        <w:rPr>
          <w:rFonts w:ascii="Times New Roman" w:hAnsi="Times New Roman"/>
          <w:sz w:val="24"/>
          <w:szCs w:val="24"/>
        </w:rPr>
        <w:t>4.3.5. Обеспечить исполнение положений настоящего Договора, включая Правил (приложение № 4 к настоящему Договору), всеми Работниками Субарендатора и Посетителями Субарендатора, включая информирование их о содержании настоящего Договора, всех приложений к нему, включая Правила посещения коворкинга (приложение № 4).</w:t>
      </w:r>
    </w:p>
    <w:p w14:paraId="4FA53290">
      <w:pPr>
        <w:ind w:left="29" w:hanging="26"/>
        <w:rPr>
          <w:rFonts w:ascii="Times New Roman" w:hAnsi="Times New Roman"/>
          <w:sz w:val="24"/>
          <w:szCs w:val="24"/>
        </w:rPr>
      </w:pPr>
      <w:r>
        <w:rPr>
          <w:rFonts w:ascii="Times New Roman" w:hAnsi="Times New Roman"/>
          <w:sz w:val="24"/>
          <w:szCs w:val="24"/>
        </w:rPr>
        <w:t>4.3.6. При наличии указания Арендатора о необходимости временно поменять рабочее место, переговорную, конференц-зал, иное помещение, занимаемое в Коворкинге, Субарендатор, Посетитель Субарендатор, обязуются следовать указанию Арендатора, его работников.</w:t>
      </w:r>
    </w:p>
    <w:p w14:paraId="0F919023">
      <w:pPr>
        <w:ind w:left="29" w:hanging="26"/>
        <w:rPr>
          <w:rFonts w:ascii="Times New Roman" w:hAnsi="Times New Roman"/>
          <w:sz w:val="24"/>
          <w:szCs w:val="24"/>
        </w:rPr>
      </w:pPr>
      <w:r>
        <w:rPr>
          <w:rFonts w:ascii="Times New Roman" w:hAnsi="Times New Roman"/>
          <w:sz w:val="24"/>
          <w:szCs w:val="24"/>
        </w:rPr>
        <w:t>4.3.7. Субарендатор обязуется обеспечить исполнение Работниками Субарендатора и Посетителями Субарендатора положений настоящего Договора и приложений к нему, и указаний Арендатора, обязательных для Субарендатора.</w:t>
      </w:r>
    </w:p>
    <w:p w14:paraId="5E534FAD">
      <w:pPr>
        <w:ind w:left="29" w:hanging="26"/>
        <w:rPr>
          <w:rFonts w:ascii="Times New Roman" w:hAnsi="Times New Roman"/>
          <w:sz w:val="24"/>
          <w:szCs w:val="24"/>
        </w:rPr>
      </w:pPr>
    </w:p>
    <w:p w14:paraId="3D248C32">
      <w:pPr>
        <w:rPr>
          <w:rFonts w:ascii="Times New Roman" w:hAnsi="Times New Roman"/>
          <w:b/>
          <w:i/>
          <w:sz w:val="24"/>
          <w:szCs w:val="24"/>
        </w:rPr>
      </w:pPr>
      <w:r>
        <w:rPr>
          <w:rFonts w:ascii="Times New Roman" w:hAnsi="Times New Roman"/>
          <w:b/>
          <w:i/>
          <w:sz w:val="24"/>
          <w:szCs w:val="24"/>
        </w:rPr>
        <w:t>4.4. Работники Субарендатора обязуются:</w:t>
      </w:r>
    </w:p>
    <w:p w14:paraId="3E2326AB">
      <w:pPr>
        <w:ind w:left="29" w:hanging="26"/>
        <w:rPr>
          <w:rFonts w:ascii="Times New Roman" w:hAnsi="Times New Roman"/>
          <w:sz w:val="24"/>
          <w:szCs w:val="24"/>
        </w:rPr>
      </w:pPr>
      <w:r>
        <w:rPr>
          <w:rFonts w:ascii="Times New Roman" w:hAnsi="Times New Roman"/>
          <w:sz w:val="24"/>
          <w:szCs w:val="24"/>
        </w:rPr>
        <w:t>4.4.1.Соблюдать требования Администрации и требования, установленные в Правилах посещения коворкинга (приложение № 4).</w:t>
      </w:r>
    </w:p>
    <w:p w14:paraId="658F330E">
      <w:pPr>
        <w:spacing w:after="3"/>
        <w:ind w:left="29" w:hanging="26"/>
        <w:rPr>
          <w:rFonts w:ascii="Times New Roman" w:hAnsi="Times New Roman"/>
          <w:sz w:val="24"/>
          <w:szCs w:val="24"/>
        </w:rPr>
      </w:pPr>
      <w:r>
        <w:rPr>
          <w:rFonts w:ascii="Times New Roman" w:hAnsi="Times New Roman"/>
          <w:sz w:val="24"/>
          <w:szCs w:val="24"/>
        </w:rPr>
        <w:t>4.4.2. Не чинить препятствий в пользовании Услугами и Коворкингом третьим лицам, в том числе другим Субарендаторам и их Посетителям.</w:t>
      </w:r>
    </w:p>
    <w:p w14:paraId="41A67E1F">
      <w:pPr>
        <w:spacing w:after="3"/>
        <w:ind w:left="29" w:hanging="26"/>
        <w:rPr>
          <w:rFonts w:ascii="Times New Roman" w:hAnsi="Times New Roman"/>
          <w:sz w:val="24"/>
          <w:szCs w:val="24"/>
        </w:rPr>
      </w:pPr>
      <w:r>
        <w:rPr>
          <w:rFonts w:ascii="Times New Roman" w:hAnsi="Times New Roman"/>
          <w:sz w:val="24"/>
          <w:szCs w:val="24"/>
        </w:rPr>
        <w:t>4.4.3. Соблюдать требования противопожарной безопасности, санитарно-гигиенические и иные требования, установленные законодательством и Правилами посещения коворкинга (приложение № 4 к настоящему Договору).</w:t>
      </w:r>
    </w:p>
    <w:p w14:paraId="2B414387">
      <w:pPr>
        <w:spacing w:after="3"/>
        <w:ind w:left="29" w:hanging="26"/>
        <w:rPr>
          <w:rFonts w:ascii="Times New Roman" w:hAnsi="Times New Roman"/>
          <w:sz w:val="24"/>
          <w:szCs w:val="24"/>
        </w:rPr>
      </w:pPr>
      <w:r>
        <w:rPr>
          <w:rFonts w:ascii="Times New Roman" w:hAnsi="Times New Roman"/>
          <w:sz w:val="24"/>
          <w:szCs w:val="24"/>
        </w:rPr>
        <w:t>4.4.4. Обеспечить сохранность рабочего места и предоставленного в его составе имущества, в том числе оборудования, переданного по акту приема-передачи.</w:t>
      </w:r>
    </w:p>
    <w:p w14:paraId="01C86AD6">
      <w:pPr>
        <w:spacing w:after="3"/>
        <w:ind w:left="29" w:hanging="26"/>
        <w:rPr>
          <w:rFonts w:ascii="Times New Roman" w:hAnsi="Times New Roman"/>
          <w:sz w:val="24"/>
          <w:szCs w:val="24"/>
        </w:rPr>
      </w:pPr>
      <w:r>
        <w:rPr>
          <w:rFonts w:ascii="Times New Roman" w:hAnsi="Times New Roman"/>
          <w:sz w:val="24"/>
          <w:szCs w:val="24"/>
        </w:rPr>
        <w:t>4.4.5. Пройти процедуру регистрации, с представлением соответствующей информации и документов, согласно п. 2.6 настоящего Договора.</w:t>
      </w:r>
    </w:p>
    <w:p w14:paraId="00B75097">
      <w:pPr>
        <w:spacing w:after="3"/>
        <w:ind w:left="29" w:hanging="26"/>
        <w:rPr>
          <w:rFonts w:ascii="Times New Roman" w:hAnsi="Times New Roman"/>
          <w:sz w:val="24"/>
          <w:szCs w:val="24"/>
        </w:rPr>
      </w:pPr>
    </w:p>
    <w:p w14:paraId="139B50DB">
      <w:pPr>
        <w:jc w:val="center"/>
        <w:rPr>
          <w:rFonts w:ascii="Times New Roman" w:hAnsi="Times New Roman"/>
          <w:b/>
          <w:sz w:val="24"/>
          <w:szCs w:val="24"/>
        </w:rPr>
      </w:pPr>
      <w:r>
        <w:rPr>
          <w:rFonts w:ascii="Times New Roman" w:hAnsi="Times New Roman"/>
          <w:b/>
          <w:sz w:val="24"/>
          <w:szCs w:val="24"/>
        </w:rPr>
        <w:t>5. Стоимость услуг и порядок расчетов</w:t>
      </w:r>
    </w:p>
    <w:p w14:paraId="48799B2C">
      <w:pPr>
        <w:ind w:left="29" w:hanging="26"/>
        <w:rPr>
          <w:rFonts w:ascii="Times New Roman" w:hAnsi="Times New Roman"/>
          <w:sz w:val="24"/>
          <w:szCs w:val="24"/>
        </w:rPr>
      </w:pPr>
      <w:r>
        <w:rPr>
          <w:rFonts w:ascii="Times New Roman" w:hAnsi="Times New Roman"/>
          <w:sz w:val="24"/>
          <w:szCs w:val="24"/>
        </w:rPr>
        <w:t>5.1. Стоимость услуг Арендатора по настоящему Договору определяется исходя из перечня оказываемых услуг, в соответствии выбранным Тарифом, на основании действующего Прайс-листа (Приложение № 2 к настоящему Договору).</w:t>
      </w:r>
    </w:p>
    <w:p w14:paraId="7C42C7D8">
      <w:pPr>
        <w:spacing w:after="24"/>
        <w:ind w:left="29" w:hanging="26"/>
        <w:rPr>
          <w:rFonts w:ascii="Times New Roman" w:hAnsi="Times New Roman"/>
          <w:sz w:val="24"/>
          <w:szCs w:val="24"/>
        </w:rPr>
      </w:pPr>
      <w:r>
        <w:rPr>
          <w:rFonts w:ascii="Times New Roman" w:hAnsi="Times New Roman"/>
          <w:sz w:val="24"/>
          <w:szCs w:val="24"/>
        </w:rPr>
        <w:t>5.2. Оплата стоимости услуг производится в виде стопроцентной предоплаты и возврату не подлежит. Стоимость услуг также не подлежит перерасчету и возврату, в случае досрочного освобождения рабочего места Субарендатором по инициативе Субарендатора.</w:t>
      </w:r>
    </w:p>
    <w:p w14:paraId="28F9AC38">
      <w:pPr>
        <w:spacing w:after="39"/>
        <w:ind w:left="29" w:hanging="26"/>
        <w:rPr>
          <w:rFonts w:ascii="Times New Roman" w:hAnsi="Times New Roman"/>
          <w:sz w:val="24"/>
          <w:szCs w:val="24"/>
        </w:rPr>
      </w:pPr>
      <w:r>
        <w:rPr>
          <w:rFonts w:ascii="Times New Roman" w:hAnsi="Times New Roman"/>
          <w:sz w:val="24"/>
          <w:szCs w:val="24"/>
        </w:rPr>
        <w:t>5.3. В стоимость услуг включена стоимость коммунальных услуг, потребляемых Работниками Субарендатора в период нахождения на территории Коворкинга (электроэнергия, отопление, водоснабжение, канализация).</w:t>
      </w:r>
    </w:p>
    <w:p w14:paraId="0D50B8D6">
      <w:pPr>
        <w:spacing w:after="3"/>
        <w:ind w:left="29" w:hanging="26"/>
        <w:rPr>
          <w:rFonts w:ascii="Times New Roman" w:hAnsi="Times New Roman"/>
          <w:sz w:val="24"/>
          <w:szCs w:val="24"/>
        </w:rPr>
      </w:pPr>
      <w:r>
        <w:rPr>
          <w:rFonts w:ascii="Times New Roman" w:hAnsi="Times New Roman"/>
          <w:sz w:val="24"/>
          <w:szCs w:val="24"/>
        </w:rPr>
        <w:t>5.4. Оплаченные, но не использованные в установленные сроки услуги, считаются оказанными. Стоимость их не возвращается, за исключением случаев, установленных законодательством. Субарендатор признает и понимает, что Арендатор, при заключении Субарендатором Договора, резервирует ему необходимое количество Рабочих мест, которые, в Период оказания услуг, не предоставляются третьим лицам.</w:t>
      </w:r>
    </w:p>
    <w:p w14:paraId="6CCFB112">
      <w:pPr>
        <w:spacing w:after="159"/>
        <w:ind w:left="29" w:hanging="26"/>
        <w:rPr>
          <w:rFonts w:ascii="Times New Roman" w:hAnsi="Times New Roman"/>
          <w:sz w:val="24"/>
          <w:szCs w:val="24"/>
        </w:rPr>
      </w:pPr>
      <w:r>
        <w:rPr>
          <w:rFonts w:ascii="Times New Roman" w:hAnsi="Times New Roman"/>
          <w:sz w:val="24"/>
          <w:szCs w:val="24"/>
        </w:rPr>
        <w:t>5.5. В случае неоплаты Услуг Арендатора в порядке, установленном разделом 2 и 5 настоящей Оферты, Договор, считается не заключенным и у Арендатора не возникает обязательств по оказанию Субарендатору соответствующих Услуг.</w:t>
      </w:r>
    </w:p>
    <w:p w14:paraId="76C8FCBE">
      <w:pPr>
        <w:jc w:val="center"/>
        <w:rPr>
          <w:rFonts w:ascii="Times New Roman" w:hAnsi="Times New Roman"/>
          <w:b/>
          <w:sz w:val="24"/>
          <w:szCs w:val="24"/>
        </w:rPr>
      </w:pPr>
      <w:r>
        <w:rPr>
          <w:rFonts w:ascii="Times New Roman" w:hAnsi="Times New Roman"/>
          <w:b/>
          <w:sz w:val="24"/>
          <w:szCs w:val="24"/>
        </w:rPr>
        <w:t>6. Ответственность сторон</w:t>
      </w:r>
    </w:p>
    <w:p w14:paraId="1794F2F2">
      <w:pPr>
        <w:ind w:left="29" w:firstLine="44"/>
        <w:rPr>
          <w:rFonts w:ascii="Times New Roman" w:hAnsi="Times New Roman"/>
          <w:sz w:val="24"/>
          <w:szCs w:val="24"/>
        </w:rPr>
      </w:pPr>
      <w:r>
        <w:rPr>
          <w:rFonts w:ascii="Times New Roman" w:hAnsi="Times New Roman"/>
          <w:sz w:val="24"/>
          <w:szCs w:val="24"/>
        </w:rPr>
        <w:t>6.1. Субарендатор несет ответственность за соблюдение Правил для посетителей Коворкинга, в том числе Работниками Субарендатора и Посетителями Субарендатора.</w:t>
      </w:r>
    </w:p>
    <w:p w14:paraId="4838F35F">
      <w:pPr>
        <w:spacing w:after="29"/>
        <w:ind w:left="29" w:hanging="26"/>
        <w:rPr>
          <w:rFonts w:ascii="Times New Roman" w:hAnsi="Times New Roman"/>
          <w:sz w:val="24"/>
          <w:szCs w:val="24"/>
        </w:rPr>
      </w:pPr>
      <w:r>
        <w:rPr>
          <w:rFonts w:ascii="Times New Roman" w:hAnsi="Times New Roman"/>
          <w:sz w:val="24"/>
          <w:szCs w:val="24"/>
        </w:rPr>
        <w:t>6.2. В случае нарушения Субарендатором, Работниками Субарендатора или его Посетителями, настоящего Договора, Правил посещения Коворкинга, Арендатор вправе в одностороннем внесудебном порядке расторгнуть настоящий Договор или по выбору Арендатора запретить доступ на территорию Коворкинга лицам, нарушившим Договор или Правила.</w:t>
      </w:r>
    </w:p>
    <w:p w14:paraId="4BDD6BF6">
      <w:pPr>
        <w:spacing w:after="3"/>
        <w:ind w:left="29" w:hanging="26"/>
        <w:rPr>
          <w:rFonts w:ascii="Times New Roman" w:hAnsi="Times New Roman"/>
          <w:sz w:val="24"/>
          <w:szCs w:val="24"/>
        </w:rPr>
      </w:pPr>
      <w:r>
        <w:rPr>
          <w:rFonts w:ascii="Times New Roman" w:hAnsi="Times New Roman"/>
          <w:sz w:val="24"/>
          <w:szCs w:val="24"/>
        </w:rPr>
        <w:t>6.3. Субарендатор несет материальную ответственность за порчу оборудования и иного имущества Арендатора, в том числе Работниками Субарендатора, Посетителями Субарендатора, за исключением естественного износа оборудования и имущества.</w:t>
      </w:r>
    </w:p>
    <w:p w14:paraId="08839E27">
      <w:pPr>
        <w:spacing w:after="42"/>
        <w:ind w:left="29" w:hanging="26"/>
        <w:rPr>
          <w:rFonts w:ascii="Times New Roman" w:hAnsi="Times New Roman"/>
          <w:sz w:val="24"/>
          <w:szCs w:val="24"/>
        </w:rPr>
      </w:pPr>
      <w:r>
        <w:rPr>
          <w:rFonts w:ascii="Times New Roman" w:hAnsi="Times New Roman"/>
          <w:sz w:val="24"/>
          <w:szCs w:val="24"/>
        </w:rPr>
        <w:t>В случае повреждения или иной порчи предоставленного ему имущества, в том числе оборудования, Субарендатор возмещает причиненный Арендатору ущерб в течение трех рабочих дней с момента предъявления Арендатором соответствующего требования.</w:t>
      </w:r>
    </w:p>
    <w:p w14:paraId="3C56F338">
      <w:pPr>
        <w:spacing w:after="29"/>
        <w:ind w:left="29" w:hanging="26"/>
        <w:rPr>
          <w:rFonts w:ascii="Times New Roman" w:hAnsi="Times New Roman"/>
          <w:sz w:val="24"/>
          <w:szCs w:val="24"/>
        </w:rPr>
      </w:pPr>
      <w:r>
        <w:rPr>
          <w:rFonts w:ascii="Times New Roman" w:hAnsi="Times New Roman"/>
          <w:sz w:val="24"/>
          <w:szCs w:val="24"/>
        </w:rPr>
        <w:t>6.4. В случае, если после заключения Договора у Субарендатора возникает обязанность по оплате Услуг (в том числе в случае продления Периода оказания услуг) Арендатор вправе в одностороннем порядке расторгнуть настоящий Договор, в случае не поступления Оплаты.</w:t>
      </w:r>
    </w:p>
    <w:p w14:paraId="6EBD75E5">
      <w:pPr>
        <w:ind w:left="29" w:hanging="26"/>
        <w:rPr>
          <w:rFonts w:ascii="Times New Roman" w:hAnsi="Times New Roman"/>
          <w:sz w:val="24"/>
          <w:szCs w:val="24"/>
        </w:rPr>
      </w:pPr>
      <w:r>
        <w:rPr>
          <w:rFonts w:ascii="Times New Roman" w:hAnsi="Times New Roman"/>
          <w:sz w:val="24"/>
          <w:szCs w:val="24"/>
        </w:rPr>
        <w:t>6.5. Арендатор не несет ответственность за сохранность личных вещей Работников Субарендатора и их Посетителей, оставленных на Территории Коворкинга.</w:t>
      </w:r>
    </w:p>
    <w:p w14:paraId="7560C820">
      <w:pPr>
        <w:ind w:left="29" w:hanging="26"/>
        <w:rPr>
          <w:rFonts w:ascii="Times New Roman" w:hAnsi="Times New Roman"/>
          <w:sz w:val="24"/>
          <w:szCs w:val="24"/>
        </w:rPr>
      </w:pPr>
      <w:r>
        <w:rPr>
          <w:rFonts w:ascii="Times New Roman" w:hAnsi="Times New Roman"/>
          <w:sz w:val="24"/>
          <w:szCs w:val="24"/>
        </w:rPr>
        <w:t>6.6. Арендатор не несет ответственность за технические неудобства, в том числе за перебои с электричеством, вызванные проведением сезонных, профилактических и аварийных работ службами коммунального хозяйства.</w:t>
      </w:r>
    </w:p>
    <w:p w14:paraId="1CEA703C">
      <w:pPr>
        <w:spacing w:after="38"/>
        <w:ind w:left="29" w:hanging="26"/>
        <w:rPr>
          <w:rFonts w:ascii="Times New Roman" w:hAnsi="Times New Roman"/>
          <w:sz w:val="24"/>
          <w:szCs w:val="24"/>
        </w:rPr>
      </w:pPr>
      <w:r>
        <w:rPr>
          <w:rFonts w:ascii="Times New Roman" w:hAnsi="Times New Roman"/>
          <w:sz w:val="24"/>
          <w:szCs w:val="24"/>
        </w:rPr>
        <w:t>6.7. Арендатор не несет ответственность за вред, причиненный жизни и здоровью Работникам Субарендатора/Посетителям Субарендатора, при отсутствии вины Арендатора.</w:t>
      </w:r>
    </w:p>
    <w:p w14:paraId="68E063F8">
      <w:pPr>
        <w:spacing w:after="3"/>
        <w:ind w:left="29" w:hanging="26"/>
        <w:rPr>
          <w:rFonts w:ascii="Times New Roman" w:hAnsi="Times New Roman"/>
          <w:sz w:val="24"/>
          <w:szCs w:val="24"/>
        </w:rPr>
      </w:pPr>
      <w:r>
        <w:rPr>
          <w:rFonts w:ascii="Times New Roman" w:hAnsi="Times New Roman"/>
          <w:sz w:val="24"/>
          <w:szCs w:val="24"/>
        </w:rPr>
        <w:t>6.8. Работники Субарендатора /Посетители Субарендатора соглашаются с тем, что они вправе требовать от Арендатора только возмещения реального ущерба, причинённого им по вине Арендатора, в размере не большем, чем сумма вознаграждения, полученного Арендатором по настоящему Договору, от какой-либо компенсации морального вреда, а также возмещения упущенной выгоды, в связи с оказанием услуг по настоящему Договору, Субарендатор/Работники Субарендатора/Посетители Субарендатора, отказываются.</w:t>
      </w:r>
    </w:p>
    <w:p w14:paraId="03680773">
      <w:pPr>
        <w:spacing w:after="3"/>
        <w:ind w:left="29" w:hanging="26"/>
        <w:rPr>
          <w:rFonts w:ascii="Times New Roman" w:hAnsi="Times New Roman"/>
          <w:sz w:val="24"/>
          <w:szCs w:val="24"/>
        </w:rPr>
      </w:pPr>
      <w:r>
        <w:rPr>
          <w:rFonts w:ascii="Times New Roman" w:hAnsi="Times New Roman"/>
          <w:sz w:val="24"/>
          <w:szCs w:val="24"/>
        </w:rPr>
        <w:t>6.9. В случае ненадлежащего исполнения Договора одной из сторон, повлекшего неблагоприятные последствия для другой стороны, ответственность наступает согласно Договору и действующему законодательству Российской Федерации.</w:t>
      </w:r>
    </w:p>
    <w:p w14:paraId="48F27EE6">
      <w:pPr>
        <w:spacing w:after="3"/>
        <w:ind w:left="29" w:hanging="26"/>
        <w:rPr>
          <w:rFonts w:ascii="Times New Roman" w:hAnsi="Times New Roman"/>
          <w:sz w:val="24"/>
          <w:szCs w:val="24"/>
        </w:rPr>
      </w:pPr>
      <w:r>
        <w:rPr>
          <w:rFonts w:ascii="Times New Roman" w:hAnsi="Times New Roman"/>
          <w:sz w:val="24"/>
          <w:szCs w:val="24"/>
        </w:rPr>
        <w:t>6.10. В случае, если по истечении срока аренды Субарендатор не возвратил Арендатору Рабочее место в соответствии с п. 4.3.4. Договора, Субарендатор обязан оплатить неустойку в размере стопроцентной стоимости по действовавшему для него Тарифу, в соответствии с действующим Прайс-листом коворкинга (Приложение № 2), за каждый день просрочки.</w:t>
      </w:r>
    </w:p>
    <w:p w14:paraId="19FB1945">
      <w:pPr>
        <w:spacing w:after="3"/>
        <w:ind w:left="29" w:hanging="26"/>
        <w:rPr>
          <w:rFonts w:ascii="Times New Roman" w:hAnsi="Times New Roman"/>
          <w:sz w:val="24"/>
          <w:szCs w:val="24"/>
        </w:rPr>
      </w:pPr>
      <w:r>
        <w:rPr>
          <w:rFonts w:ascii="Times New Roman" w:hAnsi="Times New Roman"/>
          <w:sz w:val="24"/>
          <w:szCs w:val="24"/>
        </w:rPr>
        <w:t>6.11. В случае взыскания инспектирующими органами штрафов с Арендатора/Эксплуатирующей или Управляющей компании/Собственника помещения, за любые нарушения, допущенные Субарендатором, Работниками Субарендатора, Посетителями Субарендатора, Субарендатор обязан возместить расходы на данные штрафы, понесенные Арендатором или иными указанными лицами, в полном объеме, в срок 5 (пять) банковских дней, с момента получения соответствующего письменного требования Арендатора.</w:t>
      </w:r>
    </w:p>
    <w:p w14:paraId="51052C21">
      <w:pPr>
        <w:spacing w:after="3"/>
        <w:rPr>
          <w:rFonts w:ascii="Times New Roman" w:hAnsi="Times New Roman"/>
          <w:sz w:val="24"/>
          <w:szCs w:val="24"/>
        </w:rPr>
      </w:pPr>
      <w:r>
        <w:rPr>
          <w:rFonts w:ascii="Times New Roman" w:hAnsi="Times New Roman"/>
          <w:sz w:val="24"/>
          <w:szCs w:val="24"/>
        </w:rPr>
        <w:t>6.12. В случае привлечения Арендатора к ответственности перед Собственником помещения/Эксплуатирующей или Управляющей компанией/Страховщиком/иным лицом, по обстоятельствам, за которые ответственен Субарендатор, Работник Субарендатора, Посетитель Субарендатора, то Субарендатор обязан возместить в полном объеме такие расходы, понесенные Арендатором, в срок 5 (пять) банковских дней, с момента получения соответствующего письменного требования Арендатора, а если Арендатор ещё не понёс данные расходы, то Субарендатор, в связи с возможностью наступления данных обстоятельств, обязуется урегулировать данные претензии к Арендатору за свой счёт, своими силами, оказывая необходимое содействие Арендатору, в том числе, вступив в судебный процесс на стороне Арендатора.</w:t>
      </w:r>
    </w:p>
    <w:p w14:paraId="4E7AD371">
      <w:pPr>
        <w:spacing w:after="3"/>
        <w:rPr>
          <w:rFonts w:ascii="Times New Roman" w:hAnsi="Times New Roman"/>
          <w:sz w:val="24"/>
          <w:szCs w:val="24"/>
        </w:rPr>
      </w:pPr>
      <w:r>
        <w:rPr>
          <w:rFonts w:ascii="Times New Roman" w:hAnsi="Times New Roman"/>
          <w:sz w:val="24"/>
          <w:szCs w:val="24"/>
        </w:rPr>
        <w:t>6.13. В случае нарушения Субарендатором, Работником Субарендатора, Посетителем Субарендатора требований противопожарной безопасности, санитарно-гигиенических требований, установленных законодательством РФ, а также Арендатором, Собственником помещения, в случае нарушения Правил посещения Коворкинга, являющихся приложением к настоящему Договору, в случае курения сигарет, вейпов и других курительных устройств и предметов на территории Коворкинга, и в неустановленных местах Здания, где располагается Коворкинг, то Арендатор вправе привлечь Субарендатора к договорной гражданско-правовой ответственности в виде штрафа в размере 5 000,00 (пять тысяч) рублей 00 копеек в пользу Арендатора, за каждый выявленный случай. Указанный штраф Субарендатор обязуется оплатить Арендатору в течение пяти рабочих дней, с момента предъявления об этом требования со Стороны Арендатора.</w:t>
      </w:r>
    </w:p>
    <w:p w14:paraId="590E6DA4">
      <w:pPr>
        <w:rPr>
          <w:rFonts w:ascii="Times New Roman" w:hAnsi="Times New Roman"/>
          <w:sz w:val="24"/>
          <w:szCs w:val="24"/>
        </w:rPr>
      </w:pPr>
      <w:r>
        <w:rPr>
          <w:rFonts w:ascii="Times New Roman" w:hAnsi="Times New Roman"/>
          <w:sz w:val="24"/>
          <w:szCs w:val="24"/>
        </w:rPr>
        <w:t>6.14. Все споры и разногласия, возникающие между сторонами по Договору или в связи с ним, решаются путем переговоров. В случае невозможности разрешения возникших споров и разногласий путем переговоров - в судебном порядке, с учетом территориальной подсудности по местонахождению Арендатора.</w:t>
      </w:r>
    </w:p>
    <w:p w14:paraId="19911362">
      <w:pPr>
        <w:jc w:val="center"/>
        <w:rPr>
          <w:rFonts w:ascii="Times New Roman" w:hAnsi="Times New Roman"/>
          <w:b/>
          <w:sz w:val="24"/>
          <w:szCs w:val="24"/>
        </w:rPr>
      </w:pPr>
      <w:r>
        <w:rPr>
          <w:rFonts w:ascii="Times New Roman" w:hAnsi="Times New Roman"/>
          <w:b/>
          <w:sz w:val="24"/>
          <w:szCs w:val="24"/>
        </w:rPr>
        <w:t>7. Срок действия Договора. Расторжение Договора</w:t>
      </w:r>
    </w:p>
    <w:p w14:paraId="6DA1522B">
      <w:pPr>
        <w:ind w:left="29" w:hanging="26"/>
        <w:rPr>
          <w:rFonts w:ascii="Times New Roman" w:hAnsi="Times New Roman"/>
          <w:sz w:val="24"/>
          <w:szCs w:val="24"/>
        </w:rPr>
      </w:pPr>
      <w:r>
        <w:rPr>
          <w:rFonts w:ascii="Times New Roman" w:hAnsi="Times New Roman"/>
          <w:sz w:val="24"/>
          <w:szCs w:val="24"/>
        </w:rPr>
        <w:t>7.1. Договор считается заключенным с момента, установленного пунктом 2.4. настоящей Оферты и действует в течение Периода оказания Услуг, определяемого в зависимости от выбранного Субарендатором Тарифа при заключении Договора.</w:t>
      </w:r>
    </w:p>
    <w:p w14:paraId="60DA24F8">
      <w:pPr>
        <w:spacing w:after="21"/>
        <w:ind w:left="29" w:hanging="26"/>
        <w:rPr>
          <w:rFonts w:ascii="Times New Roman" w:hAnsi="Times New Roman"/>
          <w:sz w:val="24"/>
          <w:szCs w:val="24"/>
        </w:rPr>
      </w:pPr>
      <w:r>
        <w:rPr>
          <w:rFonts w:ascii="Times New Roman" w:hAnsi="Times New Roman"/>
          <w:sz w:val="24"/>
          <w:szCs w:val="24"/>
        </w:rPr>
        <w:t>7.2. В случае продления Периода оказания Услуг, Договор считается продленным на соответствующий срок, с момента исполнения Субарендатором условий, предусмотренных пунктом 2.4. настоящей Оферты. При этом, в случае продления Периода оказания Услуг:</w:t>
      </w:r>
    </w:p>
    <w:p w14:paraId="2BC926EC">
      <w:pPr>
        <w:numPr>
          <w:ilvl w:val="0"/>
          <w:numId w:val="1"/>
        </w:numPr>
        <w:spacing w:after="21"/>
        <w:ind w:left="0" w:firstLine="0"/>
        <w:rPr>
          <w:rFonts w:ascii="Times New Roman" w:hAnsi="Times New Roman"/>
          <w:sz w:val="24"/>
          <w:szCs w:val="24"/>
        </w:rPr>
      </w:pPr>
      <w:r>
        <w:rPr>
          <w:rFonts w:ascii="Times New Roman" w:hAnsi="Times New Roman"/>
          <w:sz w:val="24"/>
          <w:szCs w:val="24"/>
        </w:rPr>
        <w:t>Договор считается продленным на условиях Оферты, действующей в данный период (на момент продления, возобновления Договора);</w:t>
      </w:r>
    </w:p>
    <w:p w14:paraId="5EE6E3A1">
      <w:pPr>
        <w:numPr>
          <w:ilvl w:val="0"/>
          <w:numId w:val="1"/>
        </w:numPr>
        <w:spacing w:after="53"/>
        <w:ind w:left="0" w:firstLine="0"/>
        <w:rPr>
          <w:rFonts w:ascii="Times New Roman" w:hAnsi="Times New Roman"/>
          <w:sz w:val="24"/>
          <w:szCs w:val="24"/>
        </w:rPr>
      </w:pPr>
      <w:r>
        <w:rPr>
          <w:rFonts w:ascii="Times New Roman" w:hAnsi="Times New Roman"/>
          <w:sz w:val="24"/>
          <w:szCs w:val="24"/>
        </w:rPr>
        <w:t xml:space="preserve">Арендатор не гарантирует возможность предоставления тех же Рабочих мест (Рабочих мест на тех же условиях). </w:t>
      </w:r>
    </w:p>
    <w:p w14:paraId="5AB784A8">
      <w:pPr>
        <w:spacing w:after="53"/>
        <w:rPr>
          <w:rFonts w:ascii="Times New Roman" w:hAnsi="Times New Roman"/>
          <w:sz w:val="24"/>
          <w:szCs w:val="24"/>
        </w:rPr>
      </w:pPr>
      <w:r>
        <w:rPr>
          <w:rFonts w:ascii="Times New Roman" w:hAnsi="Times New Roman"/>
          <w:sz w:val="24"/>
          <w:szCs w:val="24"/>
        </w:rPr>
        <w:t>7.3. Договор может быть изменен или его действие прекращено по инициативе любой из сторон, а также в иных случаях, предусмотренных действующим законодательством Российской Федерации.</w:t>
      </w:r>
    </w:p>
    <w:p w14:paraId="4D6913D2">
      <w:pPr>
        <w:spacing w:after="29"/>
        <w:rPr>
          <w:rFonts w:ascii="Times New Roman" w:hAnsi="Times New Roman"/>
          <w:sz w:val="24"/>
          <w:szCs w:val="24"/>
        </w:rPr>
      </w:pPr>
      <w:r>
        <w:rPr>
          <w:rFonts w:ascii="Times New Roman" w:hAnsi="Times New Roman"/>
          <w:sz w:val="24"/>
          <w:szCs w:val="24"/>
        </w:rPr>
        <w:t>7.4. В случае досрочного расторжения Договора по инициативе Арендатора, на основании п. 6.2. Договора, действие Договора прекращается с момента выявления факта такого нарушения, если иной срок Арендатором не указан в его уведомлении об одностороннем отказе от исполнения (расторжении) Договора. При этом, денежные средства, переданные Субарендатором Арендатору, в счет оплаты не оказанных услуг на момент расторжения Договора, возврату не подлежат.</w:t>
      </w:r>
    </w:p>
    <w:p w14:paraId="532A439E">
      <w:pPr>
        <w:spacing w:after="3"/>
        <w:rPr>
          <w:rFonts w:ascii="Times New Roman" w:hAnsi="Times New Roman"/>
          <w:sz w:val="24"/>
          <w:szCs w:val="24"/>
        </w:rPr>
      </w:pPr>
      <w:r>
        <w:rPr>
          <w:rFonts w:ascii="Times New Roman" w:hAnsi="Times New Roman"/>
          <w:sz w:val="24"/>
          <w:szCs w:val="24"/>
        </w:rPr>
        <w:t xml:space="preserve">7.5. При досрочном расторжении Договора по инициативе Субарендатора в случаях, установленных Договором или законодательством, если срок расторжения Договора специально не указан в уведомлении Арендатора об одностороннем отказе от исполнения Договора, то Субарендатор обязан предупредить Арендатора в письменной форме </w:t>
      </w:r>
      <w:r>
        <w:rPr>
          <w:rFonts w:ascii="Times New Roman" w:hAnsi="Times New Roman"/>
          <w:b/>
          <w:sz w:val="24"/>
          <w:szCs w:val="24"/>
        </w:rPr>
        <w:t>за 5 (пять) календарных дней</w:t>
      </w:r>
      <w:r>
        <w:rPr>
          <w:rFonts w:ascii="Times New Roman" w:hAnsi="Times New Roman"/>
          <w:sz w:val="24"/>
          <w:szCs w:val="24"/>
        </w:rPr>
        <w:t xml:space="preserve"> до даты расторжения Договора.</w:t>
      </w:r>
    </w:p>
    <w:p w14:paraId="1770E68F">
      <w:pPr>
        <w:rPr>
          <w:rFonts w:ascii="Times New Roman" w:hAnsi="Times New Roman"/>
          <w:sz w:val="24"/>
          <w:szCs w:val="24"/>
        </w:rPr>
      </w:pPr>
      <w:r>
        <w:rPr>
          <w:rFonts w:ascii="Times New Roman" w:hAnsi="Times New Roman"/>
          <w:sz w:val="24"/>
          <w:szCs w:val="24"/>
        </w:rPr>
        <w:t xml:space="preserve">7.6. Арендатор вправе в одностороннем внесудебном порядке отказаться от исполнения настоящего Договора, уведомив об этом Субарендатора не менее чем </w:t>
      </w:r>
      <w:r>
        <w:rPr>
          <w:rFonts w:ascii="Times New Roman" w:hAnsi="Times New Roman"/>
          <w:b/>
          <w:sz w:val="24"/>
          <w:szCs w:val="24"/>
        </w:rPr>
        <w:t>за 5 (пять) календарных дней</w:t>
      </w:r>
      <w:r>
        <w:rPr>
          <w:rFonts w:ascii="Times New Roman" w:hAnsi="Times New Roman"/>
          <w:sz w:val="24"/>
          <w:szCs w:val="24"/>
        </w:rPr>
        <w:t>. Уведомление считается имеющим юридическую силу, и сделанным надлежащим образом, и в том случае если его сканированная копия Арендатором представлена на электронный адрес Субарендатора, указанный в Заявлении (приложение №3 к настоящему Договору).</w:t>
      </w:r>
    </w:p>
    <w:p w14:paraId="6149AD7A">
      <w:pPr>
        <w:jc w:val="center"/>
        <w:rPr>
          <w:rFonts w:ascii="Times New Roman" w:hAnsi="Times New Roman"/>
          <w:b/>
          <w:sz w:val="24"/>
          <w:szCs w:val="24"/>
        </w:rPr>
      </w:pPr>
    </w:p>
    <w:p w14:paraId="6290FDA1">
      <w:pPr>
        <w:jc w:val="center"/>
        <w:rPr>
          <w:rFonts w:ascii="Times New Roman" w:hAnsi="Times New Roman"/>
          <w:b/>
          <w:sz w:val="24"/>
          <w:szCs w:val="24"/>
        </w:rPr>
      </w:pPr>
      <w:r>
        <w:rPr>
          <w:rFonts w:ascii="Times New Roman" w:hAnsi="Times New Roman"/>
          <w:b/>
          <w:sz w:val="24"/>
          <w:szCs w:val="24"/>
        </w:rPr>
        <w:t>8. Форс-мажорные обстоятельства</w:t>
      </w:r>
    </w:p>
    <w:p w14:paraId="6F5F014C">
      <w:pPr>
        <w:ind w:left="29" w:hanging="26"/>
        <w:rPr>
          <w:rFonts w:ascii="Times New Roman" w:hAnsi="Times New Roman"/>
          <w:sz w:val="24"/>
          <w:szCs w:val="24"/>
        </w:rPr>
      </w:pPr>
      <w:r>
        <w:rPr>
          <w:rFonts w:ascii="Times New Roman" w:hAnsi="Times New Roman"/>
          <w:sz w:val="24"/>
          <w:szCs w:val="24"/>
        </w:rPr>
        <w:t>8.1. 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которые стороны не могли ни предвидеть, ни предотвратить разумными мерами, таких как: стихийные бедствия, война, гражданская война, принятие законодательных актов, ведущих к изменениям в гражданском и налоговом законодательстве, действия органов государственной власти.</w:t>
      </w:r>
    </w:p>
    <w:p w14:paraId="2AC1AB75">
      <w:pPr>
        <w:ind w:left="29" w:hanging="26"/>
        <w:rPr>
          <w:rFonts w:ascii="Times New Roman" w:hAnsi="Times New Roman"/>
          <w:sz w:val="24"/>
          <w:szCs w:val="24"/>
        </w:rPr>
      </w:pPr>
      <w:r>
        <w:rPr>
          <w:rFonts w:ascii="Times New Roman" w:hAnsi="Times New Roman"/>
          <w:sz w:val="24"/>
          <w:szCs w:val="24"/>
        </w:rPr>
        <w:t>8.2. После прекращения действия обстоятельств непреодолимой силы, стороны прикладывают все усилия к тому, чтобы в кратчайшие сроки исполнить обязательства по настоящему Договору.</w:t>
      </w:r>
    </w:p>
    <w:p w14:paraId="62DB823E">
      <w:pPr>
        <w:jc w:val="center"/>
        <w:rPr>
          <w:rFonts w:ascii="Times New Roman" w:hAnsi="Times New Roman"/>
          <w:b/>
          <w:sz w:val="24"/>
          <w:szCs w:val="24"/>
        </w:rPr>
      </w:pPr>
      <w:r>
        <w:rPr>
          <w:rFonts w:ascii="Times New Roman" w:hAnsi="Times New Roman"/>
          <w:b/>
          <w:sz w:val="24"/>
          <w:szCs w:val="24"/>
        </w:rPr>
        <w:t>9. Заключительные положения</w:t>
      </w:r>
    </w:p>
    <w:p w14:paraId="1A205D17">
      <w:pPr>
        <w:spacing w:after="45"/>
        <w:ind w:left="29" w:hanging="26"/>
        <w:rPr>
          <w:rFonts w:ascii="Times New Roman" w:hAnsi="Times New Roman"/>
          <w:sz w:val="24"/>
          <w:szCs w:val="24"/>
        </w:rPr>
      </w:pPr>
      <w:r>
        <w:rPr>
          <w:rFonts w:ascii="Times New Roman" w:hAnsi="Times New Roman"/>
          <w:sz w:val="24"/>
          <w:szCs w:val="24"/>
        </w:rPr>
        <w:t>9.1. Заключая Договор, Субарендатор подтверждает, что предварительно ознакомился с условиями Договора, всеми его приложениями, включая Правила посещения Коворкинга, согласен с ними и принимает на себя полную ответственность за их соблюдение своими Работниками.</w:t>
      </w:r>
    </w:p>
    <w:p w14:paraId="66A009A7">
      <w:pPr>
        <w:spacing w:after="68"/>
        <w:ind w:left="29" w:hanging="26"/>
        <w:rPr>
          <w:rFonts w:ascii="Times New Roman" w:hAnsi="Times New Roman"/>
          <w:sz w:val="24"/>
          <w:szCs w:val="24"/>
        </w:rPr>
      </w:pPr>
      <w:r>
        <w:rPr>
          <w:rFonts w:ascii="Times New Roman" w:hAnsi="Times New Roman"/>
          <w:sz w:val="24"/>
          <w:szCs w:val="24"/>
        </w:rPr>
        <w:t>9.2. Во всем остальном, не урегулированном Сторонами в Оферте, Стороны будут руководствоваться действующим законодательством Российской Федерации.</w:t>
      </w:r>
    </w:p>
    <w:p w14:paraId="249F44C1">
      <w:pPr>
        <w:spacing w:after="48"/>
        <w:ind w:left="29" w:hanging="26"/>
        <w:rPr>
          <w:rFonts w:ascii="Times New Roman" w:hAnsi="Times New Roman"/>
          <w:sz w:val="24"/>
          <w:szCs w:val="24"/>
        </w:rPr>
      </w:pPr>
      <w:r>
        <w:rPr>
          <w:rFonts w:ascii="Times New Roman" w:hAnsi="Times New Roman"/>
          <w:sz w:val="24"/>
          <w:szCs w:val="24"/>
        </w:rPr>
        <w:t>9.3. Если какое-либо условие или положение Договора, или применение его к какому-либо лицу или обстоятельству в какой-либо части будут признаны недействительными, это не повлияет на остальные условия и положения Договора и их применение к лицам и обстоятельствам, если они не противоречат действующему законодательству Российской Федерации.</w:t>
      </w:r>
    </w:p>
    <w:p w14:paraId="0D1D67F9">
      <w:pPr>
        <w:spacing w:after="3"/>
        <w:ind w:left="29" w:hanging="26"/>
        <w:rPr>
          <w:rFonts w:ascii="Times New Roman" w:hAnsi="Times New Roman"/>
          <w:sz w:val="24"/>
          <w:szCs w:val="24"/>
        </w:rPr>
      </w:pPr>
      <w:r>
        <w:rPr>
          <w:rFonts w:ascii="Times New Roman" w:hAnsi="Times New Roman"/>
          <w:sz w:val="24"/>
          <w:szCs w:val="24"/>
        </w:rPr>
        <w:t>9.4. Все Приложения к Договору являются его неотъемлемой частью. Все условия, содержащиеся в Приложениях к Договору, являются условиями Договора.</w:t>
      </w:r>
    </w:p>
    <w:p w14:paraId="3C2A765A">
      <w:pPr>
        <w:ind w:left="396" w:hanging="399"/>
        <w:rPr>
          <w:rFonts w:ascii="Times New Roman" w:hAnsi="Times New Roman"/>
          <w:b/>
          <w:sz w:val="24"/>
          <w:szCs w:val="24"/>
        </w:rPr>
      </w:pPr>
    </w:p>
    <w:p w14:paraId="440B2BB1">
      <w:pPr>
        <w:ind w:left="396" w:hanging="399"/>
        <w:rPr>
          <w:rFonts w:ascii="Times New Roman" w:hAnsi="Times New Roman"/>
          <w:b/>
          <w:sz w:val="24"/>
          <w:szCs w:val="24"/>
        </w:rPr>
      </w:pPr>
      <w:r>
        <w:rPr>
          <w:rFonts w:ascii="Times New Roman" w:hAnsi="Times New Roman"/>
          <w:b/>
          <w:sz w:val="24"/>
          <w:szCs w:val="24"/>
        </w:rPr>
        <w:t>Приложения к Договору:</w:t>
      </w:r>
    </w:p>
    <w:p w14:paraId="7B980CB3">
      <w:pPr>
        <w:numPr>
          <w:ilvl w:val="0"/>
          <w:numId w:val="2"/>
        </w:numPr>
        <w:spacing w:after="3"/>
        <w:ind w:left="0" w:firstLine="0"/>
        <w:rPr>
          <w:rFonts w:ascii="Times New Roman" w:hAnsi="Times New Roman"/>
          <w:sz w:val="24"/>
          <w:szCs w:val="24"/>
        </w:rPr>
      </w:pPr>
      <w:r>
        <w:rPr>
          <w:rFonts w:ascii="Times New Roman" w:hAnsi="Times New Roman"/>
          <w:sz w:val="24"/>
          <w:szCs w:val="24"/>
        </w:rPr>
        <w:t>План-схема Коворкинга,</w:t>
      </w:r>
    </w:p>
    <w:p w14:paraId="132C2258">
      <w:pPr>
        <w:numPr>
          <w:ilvl w:val="0"/>
          <w:numId w:val="2"/>
        </w:numPr>
        <w:spacing w:after="3"/>
        <w:ind w:left="0" w:firstLine="0"/>
        <w:rPr>
          <w:rFonts w:ascii="Times New Roman" w:hAnsi="Times New Roman"/>
          <w:sz w:val="24"/>
          <w:szCs w:val="24"/>
        </w:rPr>
      </w:pPr>
      <w:r>
        <w:rPr>
          <w:rFonts w:ascii="Times New Roman" w:hAnsi="Times New Roman"/>
          <w:sz w:val="24"/>
          <w:szCs w:val="24"/>
        </w:rPr>
        <w:t>Прайс - лист Коворкинга,</w:t>
      </w:r>
    </w:p>
    <w:p w14:paraId="1F2E526D">
      <w:pPr>
        <w:numPr>
          <w:ilvl w:val="0"/>
          <w:numId w:val="2"/>
        </w:numPr>
        <w:spacing w:after="3"/>
        <w:ind w:left="0" w:firstLine="0"/>
        <w:rPr>
          <w:rFonts w:ascii="Times New Roman" w:hAnsi="Times New Roman"/>
          <w:sz w:val="24"/>
          <w:szCs w:val="24"/>
        </w:rPr>
      </w:pPr>
      <w:r>
        <w:rPr>
          <w:rFonts w:ascii="Times New Roman" w:hAnsi="Times New Roman"/>
          <w:sz w:val="24"/>
          <w:szCs w:val="24"/>
        </w:rPr>
        <w:t xml:space="preserve">Форма Заявления (соглашения) на аренду Коворкинга и оказание иных услуг, включая согласие на обработку персональных данных, акт передачи и акт возврата рабочего места/объекта. </w:t>
      </w:r>
    </w:p>
    <w:p w14:paraId="4F1CEBE0">
      <w:pPr>
        <w:numPr>
          <w:ilvl w:val="0"/>
          <w:numId w:val="2"/>
        </w:numPr>
        <w:ind w:left="0" w:firstLine="0"/>
        <w:rPr>
          <w:rFonts w:ascii="Times New Roman" w:hAnsi="Times New Roman"/>
          <w:sz w:val="24"/>
          <w:szCs w:val="24"/>
        </w:rPr>
      </w:pPr>
      <w:r>
        <w:rPr>
          <w:rFonts w:ascii="Times New Roman" w:hAnsi="Times New Roman"/>
          <w:sz w:val="24"/>
          <w:szCs w:val="24"/>
        </w:rPr>
        <w:t>Правила посещения Коворкинга.</w:t>
      </w:r>
    </w:p>
    <w:p w14:paraId="2391C6C5">
      <w:pPr>
        <w:rPr>
          <w:rFonts w:ascii="Times New Roman" w:hAnsi="Times New Roman"/>
          <w:sz w:val="24"/>
          <w:szCs w:val="24"/>
        </w:rPr>
      </w:pPr>
    </w:p>
    <w:p w14:paraId="2A83379A">
      <w:pPr>
        <w:rPr>
          <w:rFonts w:ascii="Times New Roman" w:hAnsi="Times New Roman"/>
          <w:b/>
          <w:sz w:val="24"/>
          <w:szCs w:val="24"/>
        </w:rPr>
      </w:pPr>
      <w:r>
        <w:rPr>
          <w:rFonts w:ascii="Times New Roman" w:hAnsi="Times New Roman"/>
          <w:sz w:val="24"/>
          <w:szCs w:val="24"/>
        </w:rPr>
        <w:t xml:space="preserve">9.5. </w:t>
      </w:r>
      <w:r>
        <w:rPr>
          <w:rFonts w:ascii="Times New Roman" w:hAnsi="Times New Roman"/>
          <w:b/>
          <w:sz w:val="24"/>
          <w:szCs w:val="24"/>
        </w:rPr>
        <w:t>Реквизиты Арендатора:</w:t>
      </w:r>
    </w:p>
    <w:p w14:paraId="6B5CB9D1">
      <w:pPr>
        <w:jc w:val="left"/>
        <w:rPr>
          <w:rFonts w:hint="default" w:ascii="Times New Roman" w:hAnsi="Times New Roman" w:eastAsia="Verdana"/>
          <w:color w:val="auto"/>
          <w:sz w:val="24"/>
          <w:szCs w:val="24"/>
        </w:rPr>
      </w:pPr>
      <w:r>
        <w:rPr>
          <w:rFonts w:ascii="Times New Roman" w:hAnsi="Times New Roman" w:eastAsia="Verdana"/>
          <w:b/>
          <w:color w:val="auto"/>
          <w:sz w:val="24"/>
          <w:szCs w:val="24"/>
        </w:rPr>
        <w:t>Индивидуальный предприниматель</w:t>
      </w:r>
      <w:r>
        <w:rPr>
          <w:rFonts w:ascii="Times New Roman" w:hAnsi="Times New Roman" w:eastAsia="Verdana"/>
          <w:color w:val="auto"/>
          <w:sz w:val="24"/>
          <w:szCs w:val="24"/>
        </w:rPr>
        <w:t xml:space="preserve"> </w:t>
      </w:r>
      <w:r>
        <w:rPr>
          <w:rFonts w:hint="default" w:ascii="Times New Roman" w:hAnsi="Times New Roman" w:eastAsia="Verdana"/>
          <w:color w:val="auto"/>
          <w:sz w:val="24"/>
          <w:szCs w:val="24"/>
        </w:rPr>
        <w:t>Галкин Антон Сергеевич,</w:t>
      </w:r>
    </w:p>
    <w:p w14:paraId="03BB12D7">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Адрес регистрации: 394002,РФ, Воронежская обл., г. Воронеж, ул. Клинская, д.10, кв.1</w:t>
      </w:r>
    </w:p>
    <w:p w14:paraId="33ADC4B9">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ИНН 366318406828</w:t>
      </w:r>
      <w:r>
        <w:rPr>
          <w:rFonts w:hint="default" w:ascii="Times New Roman" w:hAnsi="Times New Roman" w:eastAsia="Verdana"/>
          <w:color w:val="auto"/>
          <w:sz w:val="24"/>
          <w:szCs w:val="24"/>
        </w:rPr>
        <w:tab/>
      </w:r>
    </w:p>
    <w:p w14:paraId="0FC645A5">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ОГРНИП 319366800037178</w:t>
      </w:r>
      <w:r>
        <w:rPr>
          <w:rFonts w:hint="default" w:ascii="Times New Roman" w:hAnsi="Times New Roman" w:eastAsia="Verdana"/>
          <w:color w:val="auto"/>
          <w:sz w:val="24"/>
          <w:szCs w:val="24"/>
        </w:rPr>
        <w:tab/>
      </w:r>
    </w:p>
    <w:p w14:paraId="559F7306">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Расчетный счет № 40802810100000986980 в</w:t>
      </w:r>
      <w:r>
        <w:rPr>
          <w:rFonts w:hint="default" w:ascii="Times New Roman" w:hAnsi="Times New Roman" w:eastAsia="Verdana"/>
          <w:color w:val="auto"/>
          <w:sz w:val="24"/>
          <w:szCs w:val="24"/>
        </w:rPr>
        <w:tab/>
      </w:r>
    </w:p>
    <w:p w14:paraId="4FFD46A9">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ООО «ОЗОН Банк»,</w:t>
      </w:r>
      <w:r>
        <w:rPr>
          <w:rFonts w:hint="default" w:ascii="Times New Roman" w:hAnsi="Times New Roman" w:eastAsia="Verdana"/>
          <w:color w:val="auto"/>
          <w:sz w:val="24"/>
          <w:szCs w:val="24"/>
        </w:rPr>
        <w:tab/>
      </w:r>
    </w:p>
    <w:p w14:paraId="6DD52A80">
      <w:pPr>
        <w:jc w:val="left"/>
        <w:rPr>
          <w:rFonts w:hint="default" w:ascii="Times New Roman" w:hAnsi="Times New Roman" w:eastAsia="Verdana"/>
          <w:color w:val="auto"/>
          <w:sz w:val="24"/>
          <w:szCs w:val="24"/>
        </w:rPr>
      </w:pPr>
      <w:r>
        <w:rPr>
          <w:rFonts w:hint="default" w:ascii="Times New Roman" w:hAnsi="Times New Roman" w:eastAsia="Verdana"/>
          <w:color w:val="auto"/>
          <w:sz w:val="24"/>
          <w:szCs w:val="24"/>
        </w:rPr>
        <w:t>к/с 30101810645374525068</w:t>
      </w:r>
      <w:r>
        <w:rPr>
          <w:rFonts w:hint="default" w:ascii="Times New Roman" w:hAnsi="Times New Roman" w:eastAsia="Verdana"/>
          <w:color w:val="auto"/>
          <w:sz w:val="24"/>
          <w:szCs w:val="24"/>
        </w:rPr>
        <w:tab/>
      </w:r>
    </w:p>
    <w:p w14:paraId="2FFBAA75">
      <w:pPr>
        <w:jc w:val="left"/>
        <w:rPr>
          <w:rFonts w:ascii="Times New Roman" w:hAnsi="Times New Roman" w:eastAsia="Arial"/>
          <w:b/>
          <w:color w:val="auto"/>
          <w:sz w:val="24"/>
          <w:szCs w:val="24"/>
        </w:rPr>
      </w:pPr>
      <w:r>
        <w:rPr>
          <w:rFonts w:hint="default" w:ascii="Times New Roman" w:hAnsi="Times New Roman" w:eastAsia="Verdana"/>
          <w:color w:val="auto"/>
          <w:sz w:val="24"/>
          <w:szCs w:val="24"/>
        </w:rPr>
        <w:t>БИК 044525068</w:t>
      </w:r>
    </w:p>
    <w:sdt>
      <w:sdtPr>
        <w:rPr>
          <w:rFonts w:ascii="Times New Roman" w:hAnsi="Times New Roman" w:eastAsia="Arial"/>
          <w:b/>
          <w:color w:val="auto"/>
          <w:sz w:val="24"/>
          <w:szCs w:val="24"/>
          <w:lang w:val="en-US"/>
        </w:rPr>
        <w:tag w:val="goog_rdk_13"/>
        <w:id w:val="451539560"/>
      </w:sdtPr>
      <w:sdtEndPr>
        <w:rPr>
          <w:rFonts w:ascii="Times New Roman" w:hAnsi="Times New Roman" w:eastAsia="Arial"/>
          <w:b/>
          <w:color w:val="auto"/>
          <w:sz w:val="24"/>
          <w:szCs w:val="24"/>
          <w:lang w:val="en-US"/>
        </w:rPr>
      </w:sdtEndPr>
      <w:sdtContent>
        <w:p w14:paraId="64C70E50">
          <w:pPr>
            <w:jc w:val="left"/>
            <w:rPr>
              <w:rFonts w:ascii="Times New Roman" w:hAnsi="Times New Roman" w:eastAsia="Verdana"/>
              <w:b/>
              <w:color w:val="auto"/>
              <w:sz w:val="24"/>
              <w:szCs w:val="24"/>
            </w:rPr>
          </w:pPr>
          <w:r>
            <w:rPr>
              <w:rFonts w:ascii="Times New Roman" w:hAnsi="Times New Roman" w:eastAsia="Verdana"/>
              <w:b/>
              <w:color w:val="auto"/>
              <w:sz w:val="24"/>
              <w:szCs w:val="24"/>
            </w:rPr>
            <w:t xml:space="preserve">Индивидуальный предприниматель </w:t>
          </w:r>
        </w:p>
        <w:p w14:paraId="437CFBAA">
          <w:pPr>
            <w:jc w:val="left"/>
            <w:rPr>
              <w:rFonts w:ascii="Times New Roman" w:hAnsi="Times New Roman" w:eastAsia="Verdana"/>
              <w:b/>
              <w:color w:val="auto"/>
              <w:sz w:val="24"/>
              <w:szCs w:val="24"/>
            </w:rPr>
          </w:pPr>
          <w:r>
            <w:rPr>
              <w:rFonts w:ascii="Times New Roman" w:hAnsi="Times New Roman" w:eastAsia="Verdana"/>
              <w:b/>
              <w:color w:val="auto"/>
              <w:sz w:val="24"/>
              <w:szCs w:val="24"/>
              <w:lang w:val="ru-RU"/>
            </w:rPr>
            <w:t>Галкин</w:t>
          </w:r>
          <w:r>
            <w:rPr>
              <w:rFonts w:hint="default" w:ascii="Times New Roman" w:hAnsi="Times New Roman" w:eastAsia="Verdana"/>
              <w:b/>
              <w:color w:val="auto"/>
              <w:sz w:val="24"/>
              <w:szCs w:val="24"/>
              <w:lang w:val="ru-RU"/>
            </w:rPr>
            <w:t xml:space="preserve"> Антон Сергеевич</w:t>
          </w:r>
        </w:p>
      </w:sdtContent>
    </w:sdt>
    <w:p w14:paraId="2CCF721D">
      <w:pPr>
        <w:jc w:val="left"/>
        <w:rPr>
          <w:rFonts w:ascii="Times New Roman" w:hAnsi="Times New Roman" w:eastAsia="Arial"/>
          <w:b/>
          <w:color w:val="auto"/>
          <w:sz w:val="24"/>
          <w:szCs w:val="24"/>
        </w:rPr>
      </w:pPr>
    </w:p>
    <w:p w14:paraId="2D5995B5">
      <w:pPr>
        <w:jc w:val="left"/>
        <w:rPr>
          <w:rFonts w:ascii="Times New Roman" w:hAnsi="Times New Roman" w:eastAsia="Verdana"/>
          <w:b/>
          <w:color w:val="auto"/>
          <w:sz w:val="24"/>
          <w:szCs w:val="24"/>
        </w:rPr>
      </w:pPr>
      <w:r>
        <w:rPr>
          <w:rFonts w:ascii="Times New Roman" w:hAnsi="Times New Roman" w:eastAsia="Verdana"/>
          <w:b/>
          <w:color w:val="auto"/>
          <w:sz w:val="24"/>
          <w:szCs w:val="24"/>
        </w:rPr>
        <w:t>……………………………/</w:t>
      </w:r>
      <w:r>
        <w:rPr>
          <w:rFonts w:ascii="Times New Roman" w:hAnsi="Times New Roman" w:eastAsia="Verdana"/>
          <w:b/>
          <w:color w:val="auto"/>
          <w:sz w:val="24"/>
          <w:szCs w:val="24"/>
          <w:lang w:val="ru-RU"/>
        </w:rPr>
        <w:t>Галкин</w:t>
      </w:r>
      <w:r>
        <w:rPr>
          <w:rFonts w:ascii="Times New Roman" w:hAnsi="Times New Roman" w:eastAsia="Verdana"/>
          <w:b/>
          <w:color w:val="auto"/>
          <w:sz w:val="24"/>
          <w:szCs w:val="24"/>
        </w:rPr>
        <w:t xml:space="preserve"> А.</w:t>
      </w:r>
      <w:r>
        <w:rPr>
          <w:rFonts w:ascii="Times New Roman" w:hAnsi="Times New Roman" w:eastAsia="Verdana"/>
          <w:b/>
          <w:color w:val="auto"/>
          <w:sz w:val="24"/>
          <w:szCs w:val="24"/>
          <w:lang w:val="ru-RU"/>
        </w:rPr>
        <w:t>С</w:t>
      </w:r>
      <w:r>
        <w:rPr>
          <w:rFonts w:ascii="Times New Roman" w:hAnsi="Times New Roman" w:eastAsia="Verdana"/>
          <w:b/>
          <w:color w:val="auto"/>
          <w:sz w:val="24"/>
          <w:szCs w:val="24"/>
        </w:rPr>
        <w:t>./</w:t>
      </w:r>
    </w:p>
    <w:p w14:paraId="60D10C0E">
      <w:pPr>
        <w:ind w:left="4695"/>
        <w:rPr>
          <w:rFonts w:ascii="Times New Roman" w:hAnsi="Times New Roman"/>
          <w:b/>
          <w:sz w:val="24"/>
          <w:szCs w:val="24"/>
          <w:u w:val="single"/>
        </w:rPr>
      </w:pPr>
    </w:p>
    <w:p w14:paraId="4EC863FB">
      <w:pPr>
        <w:ind w:left="4695"/>
        <w:rPr>
          <w:rFonts w:ascii="Times New Roman" w:hAnsi="Times New Roman"/>
          <w:b/>
          <w:sz w:val="24"/>
          <w:szCs w:val="24"/>
          <w:u w:val="single"/>
        </w:rPr>
      </w:pPr>
    </w:p>
    <w:p w14:paraId="78B0676D">
      <w:pPr>
        <w:ind w:left="4695"/>
        <w:rPr>
          <w:rFonts w:ascii="Times New Roman" w:hAnsi="Times New Roman"/>
          <w:b/>
          <w:sz w:val="24"/>
          <w:szCs w:val="24"/>
          <w:u w:val="single"/>
        </w:rPr>
      </w:pPr>
    </w:p>
    <w:p w14:paraId="227CB93C">
      <w:pPr>
        <w:ind w:left="4695"/>
        <w:rPr>
          <w:rFonts w:ascii="Times New Roman" w:hAnsi="Times New Roman"/>
          <w:b/>
          <w:sz w:val="24"/>
          <w:szCs w:val="24"/>
          <w:u w:val="single"/>
        </w:rPr>
      </w:pPr>
    </w:p>
    <w:p w14:paraId="25DAF75C">
      <w:pPr>
        <w:ind w:left="4695"/>
        <w:rPr>
          <w:rFonts w:ascii="Times New Roman" w:hAnsi="Times New Roman"/>
          <w:b/>
          <w:sz w:val="24"/>
          <w:szCs w:val="24"/>
          <w:u w:val="single"/>
        </w:rPr>
      </w:pPr>
    </w:p>
    <w:p w14:paraId="5C503F9D">
      <w:pPr>
        <w:ind w:left="4695"/>
        <w:rPr>
          <w:rFonts w:ascii="Times New Roman" w:hAnsi="Times New Roman"/>
          <w:b/>
          <w:sz w:val="24"/>
          <w:szCs w:val="24"/>
          <w:u w:val="single"/>
        </w:rPr>
      </w:pPr>
    </w:p>
    <w:p w14:paraId="0DA556E9">
      <w:pPr>
        <w:ind w:left="4695"/>
        <w:rPr>
          <w:rFonts w:ascii="Times New Roman" w:hAnsi="Times New Roman"/>
          <w:b/>
          <w:sz w:val="24"/>
          <w:szCs w:val="24"/>
          <w:u w:val="single"/>
        </w:rPr>
      </w:pPr>
    </w:p>
    <w:p w14:paraId="1B03D933">
      <w:pPr>
        <w:ind w:left="4695"/>
        <w:rPr>
          <w:rFonts w:ascii="Times New Roman" w:hAnsi="Times New Roman"/>
          <w:b/>
          <w:sz w:val="24"/>
          <w:szCs w:val="24"/>
          <w:u w:val="single"/>
        </w:rPr>
      </w:pPr>
    </w:p>
    <w:p w14:paraId="7DB047F9">
      <w:pPr>
        <w:ind w:left="4695"/>
        <w:rPr>
          <w:rFonts w:ascii="Times New Roman" w:hAnsi="Times New Roman"/>
          <w:b/>
          <w:sz w:val="24"/>
          <w:szCs w:val="24"/>
          <w:u w:val="single"/>
        </w:rPr>
      </w:pPr>
    </w:p>
    <w:p w14:paraId="6EC6227A">
      <w:pPr>
        <w:ind w:left="4695"/>
        <w:rPr>
          <w:rFonts w:ascii="Times New Roman" w:hAnsi="Times New Roman"/>
          <w:b/>
          <w:sz w:val="24"/>
          <w:szCs w:val="24"/>
          <w:u w:val="single"/>
        </w:rPr>
      </w:pPr>
    </w:p>
    <w:p w14:paraId="42258873">
      <w:pPr>
        <w:ind w:left="4695"/>
        <w:rPr>
          <w:rFonts w:ascii="Times New Roman" w:hAnsi="Times New Roman"/>
          <w:b/>
          <w:sz w:val="24"/>
          <w:szCs w:val="24"/>
          <w:u w:val="single"/>
        </w:rPr>
      </w:pPr>
    </w:p>
    <w:p w14:paraId="34F06D6F">
      <w:pPr>
        <w:ind w:left="4695"/>
        <w:rPr>
          <w:rFonts w:ascii="Times New Roman" w:hAnsi="Times New Roman"/>
          <w:b/>
          <w:sz w:val="24"/>
          <w:szCs w:val="24"/>
          <w:u w:val="single"/>
        </w:rPr>
      </w:pPr>
    </w:p>
    <w:p w14:paraId="06A30402">
      <w:pPr>
        <w:ind w:left="4695"/>
        <w:rPr>
          <w:rFonts w:ascii="Times New Roman" w:hAnsi="Times New Roman"/>
          <w:b/>
          <w:sz w:val="24"/>
          <w:szCs w:val="24"/>
          <w:u w:val="single"/>
        </w:rPr>
      </w:pPr>
    </w:p>
    <w:p w14:paraId="36DD7B8C">
      <w:pPr>
        <w:ind w:left="4695"/>
        <w:rPr>
          <w:rFonts w:ascii="Times New Roman" w:hAnsi="Times New Roman"/>
          <w:b/>
          <w:sz w:val="24"/>
          <w:szCs w:val="24"/>
          <w:u w:val="single"/>
        </w:rPr>
      </w:pPr>
    </w:p>
    <w:p w14:paraId="69D973E3">
      <w:pPr>
        <w:ind w:left="4695"/>
        <w:rPr>
          <w:rFonts w:ascii="Times New Roman" w:hAnsi="Times New Roman"/>
          <w:b/>
          <w:sz w:val="24"/>
          <w:szCs w:val="24"/>
          <w:u w:val="single"/>
        </w:rPr>
      </w:pPr>
    </w:p>
    <w:p w14:paraId="563FB6FC">
      <w:pPr>
        <w:ind w:left="4695"/>
        <w:rPr>
          <w:rFonts w:ascii="Times New Roman" w:hAnsi="Times New Roman"/>
          <w:b/>
          <w:sz w:val="24"/>
          <w:szCs w:val="24"/>
          <w:u w:val="single"/>
        </w:rPr>
      </w:pPr>
    </w:p>
    <w:p w14:paraId="655BD47C">
      <w:pPr>
        <w:ind w:left="4695"/>
        <w:rPr>
          <w:rFonts w:ascii="Times New Roman" w:hAnsi="Times New Roman"/>
          <w:b/>
          <w:sz w:val="24"/>
          <w:szCs w:val="24"/>
          <w:u w:val="single"/>
        </w:rPr>
      </w:pPr>
    </w:p>
    <w:p w14:paraId="0EF38B51">
      <w:pPr>
        <w:ind w:left="4695"/>
        <w:rPr>
          <w:rFonts w:ascii="Times New Roman" w:hAnsi="Times New Roman"/>
          <w:b/>
          <w:sz w:val="24"/>
          <w:szCs w:val="24"/>
          <w:u w:val="single"/>
        </w:rPr>
      </w:pPr>
    </w:p>
    <w:p w14:paraId="303455FA">
      <w:pPr>
        <w:ind w:left="4695"/>
        <w:rPr>
          <w:rFonts w:ascii="Times New Roman" w:hAnsi="Times New Roman"/>
          <w:b/>
          <w:sz w:val="24"/>
          <w:szCs w:val="24"/>
          <w:u w:val="single"/>
        </w:rPr>
      </w:pPr>
    </w:p>
    <w:p w14:paraId="62D33075">
      <w:pPr>
        <w:ind w:left="4695"/>
        <w:rPr>
          <w:rFonts w:ascii="Times New Roman" w:hAnsi="Times New Roman"/>
          <w:b/>
          <w:sz w:val="24"/>
          <w:szCs w:val="24"/>
          <w:u w:val="single"/>
        </w:rPr>
      </w:pPr>
    </w:p>
    <w:p w14:paraId="5AF6F422">
      <w:pPr>
        <w:ind w:left="4695"/>
        <w:rPr>
          <w:rFonts w:ascii="Times New Roman" w:hAnsi="Times New Roman"/>
          <w:b/>
          <w:sz w:val="24"/>
          <w:szCs w:val="24"/>
          <w:u w:val="single"/>
        </w:rPr>
      </w:pPr>
    </w:p>
    <w:p w14:paraId="4F00B150">
      <w:pPr>
        <w:ind w:left="4695"/>
        <w:rPr>
          <w:rFonts w:ascii="Times New Roman" w:hAnsi="Times New Roman"/>
          <w:b/>
          <w:sz w:val="24"/>
          <w:szCs w:val="24"/>
          <w:u w:val="single"/>
        </w:rPr>
      </w:pPr>
    </w:p>
    <w:p w14:paraId="689F38A8">
      <w:pPr>
        <w:ind w:left="4695"/>
        <w:rPr>
          <w:rFonts w:ascii="Times New Roman" w:hAnsi="Times New Roman"/>
          <w:b/>
          <w:sz w:val="24"/>
          <w:szCs w:val="24"/>
          <w:u w:val="single"/>
        </w:rPr>
      </w:pPr>
    </w:p>
    <w:p w14:paraId="3F4D62C4">
      <w:pPr>
        <w:ind w:left="4695"/>
        <w:rPr>
          <w:rFonts w:ascii="Times New Roman" w:hAnsi="Times New Roman"/>
          <w:b/>
          <w:sz w:val="24"/>
          <w:szCs w:val="24"/>
          <w:u w:val="single"/>
        </w:rPr>
      </w:pPr>
    </w:p>
    <w:p w14:paraId="16D2DBF6">
      <w:pPr>
        <w:ind w:left="4695"/>
        <w:rPr>
          <w:rFonts w:ascii="Times New Roman" w:hAnsi="Times New Roman"/>
          <w:b/>
          <w:sz w:val="24"/>
          <w:szCs w:val="24"/>
          <w:u w:val="single"/>
        </w:rPr>
      </w:pPr>
    </w:p>
    <w:p w14:paraId="324D2F48">
      <w:pPr>
        <w:ind w:left="4695"/>
        <w:rPr>
          <w:rFonts w:ascii="Times New Roman" w:hAnsi="Times New Roman"/>
          <w:b/>
          <w:sz w:val="20"/>
          <w:u w:val="single"/>
        </w:rPr>
      </w:pPr>
      <w:r>
        <w:rPr>
          <w:rFonts w:ascii="Times New Roman" w:hAnsi="Times New Roman"/>
          <w:b/>
          <w:sz w:val="20"/>
          <w:u w:val="single"/>
        </w:rPr>
        <w:t xml:space="preserve">Приложение № 1 </w:t>
      </w:r>
    </w:p>
    <w:p w14:paraId="561B9880">
      <w:pPr>
        <w:ind w:left="4695"/>
        <w:rPr>
          <w:rFonts w:ascii="Times New Roman" w:hAnsi="Times New Roman"/>
          <w:sz w:val="20"/>
        </w:rPr>
      </w:pPr>
      <w:r>
        <w:rPr>
          <w:rFonts w:ascii="Times New Roman" w:hAnsi="Times New Roman"/>
          <w:b/>
          <w:sz w:val="20"/>
        </w:rPr>
        <w:t>к договору-оферте от 02.10.2024 г. на оказание услуг коворкинга (аренды рабочего места/переговорной/иного объекта) для физических лиц (в том числе являющихся индивидуальными предпринимателями) в редакции от 02.10.2024 г.</w:t>
      </w:r>
    </w:p>
    <w:p w14:paraId="7BB63AF1">
      <w:pPr>
        <w:spacing w:after="254"/>
        <w:ind w:left="2495" w:hanging="2492"/>
        <w:rPr>
          <w:rFonts w:ascii="Times New Roman" w:hAnsi="Times New Roman"/>
          <w:sz w:val="24"/>
          <w:szCs w:val="24"/>
        </w:rPr>
      </w:pPr>
    </w:p>
    <w:p w14:paraId="19002497">
      <w:pPr>
        <w:spacing w:after="254"/>
        <w:ind w:left="2495" w:hanging="2492"/>
        <w:jc w:val="center"/>
        <w:rPr>
          <w:rFonts w:ascii="Times New Roman" w:hAnsi="Times New Roman"/>
          <w:b/>
          <w:sz w:val="24"/>
          <w:szCs w:val="24"/>
          <w:u w:val="single"/>
        </w:rPr>
      </w:pPr>
      <w:r>
        <w:rPr>
          <w:rFonts w:ascii="Times New Roman" w:hAnsi="Times New Roman"/>
          <w:b/>
          <w:sz w:val="24"/>
          <w:szCs w:val="24"/>
          <w:u w:val="single"/>
        </w:rPr>
        <w:t>ПЛАН-СХЕМА КОВОРКИНГА</w:t>
      </w:r>
    </w:p>
    <w:p w14:paraId="35888435">
      <w:pPr>
        <w:ind w:left="159"/>
        <w:rPr>
          <w:rFonts w:ascii="Times New Roman" w:hAnsi="Times New Roman"/>
          <w:sz w:val="24"/>
          <w:szCs w:val="24"/>
        </w:rPr>
      </w:pPr>
    </w:p>
    <w:p w14:paraId="5144A671">
      <w:pPr>
        <w:ind w:left="159"/>
        <w:rPr>
          <w:rFonts w:ascii="Times New Roman" w:hAnsi="Times New Roman"/>
          <w:sz w:val="22"/>
        </w:rPr>
      </w:pPr>
      <w:r>
        <w:drawing>
          <wp:inline distT="0" distB="0" distL="0" distR="0">
            <wp:extent cx="5940425" cy="5425440"/>
            <wp:effectExtent l="0" t="0" r="3175" b="3810"/>
            <wp:docPr id="1" name="Рисунок 1" descr="C:\Users\User\Downloads\-5429638522949722004_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User\Downloads\-5429638522949722004_12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940425" cy="5425871"/>
                    </a:xfrm>
                    <a:prstGeom prst="rect">
                      <a:avLst/>
                    </a:prstGeom>
                    <a:noFill/>
                    <a:ln>
                      <a:noFill/>
                    </a:ln>
                  </pic:spPr>
                </pic:pic>
              </a:graphicData>
            </a:graphic>
          </wp:inline>
        </w:drawing>
      </w:r>
    </w:p>
    <w:p w14:paraId="51B217F0">
      <w:pPr>
        <w:ind w:left="159"/>
        <w:rPr>
          <w:rFonts w:ascii="Times New Roman" w:hAnsi="Times New Roman"/>
          <w:sz w:val="22"/>
        </w:rPr>
      </w:pPr>
    </w:p>
    <w:p w14:paraId="384D38B1">
      <w:pPr>
        <w:ind w:left="159"/>
        <w:rPr>
          <w:rFonts w:ascii="Times New Roman" w:hAnsi="Times New Roman"/>
          <w:sz w:val="22"/>
        </w:rPr>
      </w:pPr>
    </w:p>
    <w:p w14:paraId="0584A45D">
      <w:pPr>
        <w:ind w:left="159"/>
        <w:rPr>
          <w:rFonts w:ascii="Times New Roman" w:hAnsi="Times New Roman"/>
          <w:sz w:val="22"/>
        </w:rPr>
      </w:pPr>
    </w:p>
    <w:p w14:paraId="4CA230E4">
      <w:pPr>
        <w:ind w:left="159"/>
        <w:rPr>
          <w:rFonts w:ascii="Times New Roman" w:hAnsi="Times New Roman"/>
          <w:sz w:val="22"/>
        </w:rPr>
      </w:pPr>
    </w:p>
    <w:p w14:paraId="053A8202">
      <w:pPr>
        <w:ind w:left="159"/>
        <w:rPr>
          <w:rFonts w:ascii="Times New Roman" w:hAnsi="Times New Roman"/>
          <w:sz w:val="22"/>
        </w:rPr>
      </w:pPr>
    </w:p>
    <w:p w14:paraId="309A3EC6">
      <w:pPr>
        <w:ind w:left="159"/>
        <w:rPr>
          <w:rFonts w:ascii="Times New Roman" w:hAnsi="Times New Roman"/>
          <w:sz w:val="22"/>
        </w:rPr>
      </w:pPr>
    </w:p>
    <w:p w14:paraId="286706AD">
      <w:pPr>
        <w:ind w:left="159"/>
        <w:rPr>
          <w:rFonts w:ascii="Times New Roman" w:hAnsi="Times New Roman"/>
          <w:sz w:val="22"/>
        </w:rPr>
      </w:pPr>
    </w:p>
    <w:p w14:paraId="1377DF09">
      <w:pPr>
        <w:ind w:left="159"/>
        <w:rPr>
          <w:rFonts w:ascii="Times New Roman" w:hAnsi="Times New Roman"/>
          <w:sz w:val="22"/>
        </w:rPr>
      </w:pPr>
    </w:p>
    <w:p w14:paraId="78B41AFB">
      <w:pPr>
        <w:ind w:left="159"/>
        <w:rPr>
          <w:rFonts w:ascii="Times New Roman" w:hAnsi="Times New Roman"/>
          <w:sz w:val="22"/>
        </w:rPr>
      </w:pPr>
    </w:p>
    <w:p w14:paraId="307C10A9">
      <w:pPr>
        <w:ind w:left="159"/>
        <w:rPr>
          <w:rFonts w:ascii="Times New Roman" w:hAnsi="Times New Roman"/>
          <w:sz w:val="22"/>
        </w:rPr>
      </w:pPr>
    </w:p>
    <w:p w14:paraId="2297F871">
      <w:pPr>
        <w:ind w:left="159"/>
        <w:rPr>
          <w:rFonts w:ascii="Times New Roman" w:hAnsi="Times New Roman"/>
          <w:sz w:val="22"/>
        </w:rPr>
      </w:pPr>
    </w:p>
    <w:p w14:paraId="3B22C0BF">
      <w:pPr>
        <w:ind w:left="159"/>
        <w:rPr>
          <w:rFonts w:ascii="Times New Roman" w:hAnsi="Times New Roman"/>
          <w:sz w:val="22"/>
        </w:rPr>
      </w:pPr>
    </w:p>
    <w:p w14:paraId="3F4933FB">
      <w:pPr>
        <w:ind w:left="159"/>
        <w:rPr>
          <w:rFonts w:ascii="Times New Roman" w:hAnsi="Times New Roman"/>
          <w:sz w:val="22"/>
        </w:rPr>
      </w:pPr>
    </w:p>
    <w:p w14:paraId="765C00CB">
      <w:pPr>
        <w:ind w:left="159"/>
        <w:rPr>
          <w:rFonts w:ascii="Times New Roman" w:hAnsi="Times New Roman"/>
          <w:sz w:val="22"/>
        </w:rPr>
      </w:pPr>
    </w:p>
    <w:p w14:paraId="42975911">
      <w:pPr>
        <w:ind w:left="159"/>
        <w:rPr>
          <w:rFonts w:ascii="Times New Roman" w:hAnsi="Times New Roman"/>
          <w:sz w:val="22"/>
        </w:rPr>
      </w:pPr>
    </w:p>
    <w:p w14:paraId="4340BB9D">
      <w:pPr>
        <w:ind w:left="159"/>
        <w:rPr>
          <w:rFonts w:ascii="Times New Roman" w:hAnsi="Times New Roman"/>
          <w:sz w:val="22"/>
        </w:rPr>
      </w:pPr>
    </w:p>
    <w:p w14:paraId="256A5918">
      <w:pPr>
        <w:ind w:left="4695"/>
        <w:rPr>
          <w:rFonts w:ascii="Times New Roman" w:hAnsi="Times New Roman"/>
          <w:b/>
          <w:sz w:val="20"/>
          <w:u w:val="single"/>
        </w:rPr>
      </w:pPr>
      <w:r>
        <w:rPr>
          <w:rFonts w:ascii="Times New Roman" w:hAnsi="Times New Roman"/>
          <w:b/>
          <w:sz w:val="20"/>
          <w:u w:val="single"/>
        </w:rPr>
        <w:t xml:space="preserve">Приложение № 2 </w:t>
      </w:r>
    </w:p>
    <w:p w14:paraId="7BE8A623">
      <w:pPr>
        <w:ind w:left="4695"/>
        <w:rPr>
          <w:rFonts w:ascii="Times New Roman" w:hAnsi="Times New Roman"/>
          <w:sz w:val="20"/>
        </w:rPr>
      </w:pPr>
      <w:r>
        <w:rPr>
          <w:rFonts w:ascii="Times New Roman" w:hAnsi="Times New Roman"/>
          <w:b/>
          <w:sz w:val="20"/>
        </w:rPr>
        <w:t>к договору-оферте от 02.10.2024 г. на оказание услуг коворкинга (аренды рабочего места/переговорной/иного объекта) для физических лиц (в том числе являющихся индивидуальными предпринимателями) в редакции от 02.10.2024 г.</w:t>
      </w:r>
    </w:p>
    <w:p w14:paraId="273A844D">
      <w:pPr>
        <w:ind w:left="2499" w:hanging="2502"/>
        <w:jc w:val="center"/>
        <w:rPr>
          <w:rFonts w:ascii="Times New Roman" w:hAnsi="Times New Roman"/>
          <w:sz w:val="22"/>
        </w:rPr>
      </w:pPr>
      <w:r>
        <w:rPr>
          <w:rFonts w:ascii="Times New Roman" w:hAnsi="Times New Roman"/>
          <w:b/>
          <w:sz w:val="24"/>
          <w:szCs w:val="24"/>
          <w:u w:val="single"/>
        </w:rPr>
        <w:t>ПРАЙС-ЛИСТ КОВОРКИНГА</w:t>
      </w:r>
      <w:bookmarkStart w:id="0" w:name="_GoBack"/>
      <w:bookmarkEnd w:id="0"/>
    </w:p>
    <w:tbl>
      <w:tblPr>
        <w:tblStyle w:val="25"/>
        <w:tblpPr w:leftFromText="180" w:rightFromText="180" w:vertAnchor="text" w:horzAnchor="margin" w:tblpX="-431" w:tblpY="97"/>
        <w:tblW w:w="110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7"/>
        <w:gridCol w:w="3921"/>
        <w:gridCol w:w="2551"/>
        <w:gridCol w:w="3544"/>
      </w:tblGrid>
      <w:tr w14:paraId="42CE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0AF253EB">
            <w:pPr>
              <w:ind w:left="30"/>
              <w:jc w:val="center"/>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 xml:space="preserve">№ </w:t>
            </w:r>
          </w:p>
          <w:p w14:paraId="0D8A1EF6">
            <w:pPr>
              <w:ind w:left="30"/>
              <w:jc w:val="center"/>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п/п</w:t>
            </w:r>
          </w:p>
        </w:tc>
        <w:tc>
          <w:tcPr>
            <w:tcW w:w="3921"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06D28CE0">
            <w:pPr>
              <w:ind w:left="30"/>
              <w:jc w:val="center"/>
              <w:rPr>
                <w:rFonts w:ascii="Times New Roman" w:hAnsi="Times New Roman" w:eastAsia="Times New Roman"/>
                <w:b/>
                <w:color w:val="000000"/>
                <w:sz w:val="24"/>
                <w:szCs w:val="24"/>
                <w:lang w:eastAsia="ru-RU"/>
              </w:rPr>
            </w:pPr>
            <w:r>
              <w:rPr>
                <w:rFonts w:ascii="Times New Roman" w:hAnsi="Times New Roman" w:eastAsia="Times New Roman"/>
                <w:b/>
                <w:color w:val="000000"/>
                <w:sz w:val="24"/>
                <w:szCs w:val="24"/>
                <w:lang w:eastAsia="ru-RU"/>
              </w:rPr>
              <w:t>Название Тарифа</w:t>
            </w:r>
          </w:p>
        </w:tc>
        <w:tc>
          <w:tcPr>
            <w:tcW w:w="2551"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5673281E">
            <w:pPr>
              <w:jc w:val="center"/>
              <w:rPr>
                <w:rFonts w:ascii="Times New Roman" w:hAnsi="Times New Roman" w:eastAsia="Times New Roman"/>
                <w:b/>
                <w:color w:val="000000"/>
                <w:sz w:val="24"/>
                <w:szCs w:val="24"/>
                <w:lang w:eastAsia="ru-RU"/>
              </w:rPr>
            </w:pPr>
            <w:r>
              <w:rPr>
                <w:rFonts w:ascii="Times New Roman" w:hAnsi="Times New Roman" w:eastAsia="Times New Roman"/>
                <w:b/>
                <w:color w:val="000000"/>
                <w:sz w:val="24"/>
                <w:szCs w:val="24"/>
                <w:lang w:eastAsia="ru-RU"/>
              </w:rPr>
              <w:t>Стоимость основная (без учета скидок, руб., без НДС)</w:t>
            </w:r>
          </w:p>
        </w:tc>
        <w:tc>
          <w:tcPr>
            <w:tcW w:w="3544"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14:paraId="1AD6F053">
            <w:pPr>
              <w:rPr>
                <w:rFonts w:ascii="Times New Roman" w:hAnsi="Times New Roman" w:eastAsia="Times New Roman"/>
                <w:b/>
                <w:color w:val="000000"/>
                <w:sz w:val="24"/>
                <w:szCs w:val="24"/>
                <w:lang w:eastAsia="ru-RU"/>
              </w:rPr>
            </w:pPr>
            <w:r>
              <w:rPr>
                <w:rFonts w:ascii="Times New Roman" w:hAnsi="Times New Roman" w:eastAsia="Times New Roman"/>
                <w:b/>
                <w:color w:val="000000"/>
                <w:sz w:val="24"/>
                <w:szCs w:val="24"/>
                <w:lang w:eastAsia="ru-RU"/>
              </w:rPr>
              <w:t>Перечень включенных услуг/Описание услуги</w:t>
            </w:r>
          </w:p>
        </w:tc>
      </w:tr>
      <w:tr w14:paraId="2DEB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007" w:type="dxa"/>
            <w:tcBorders>
              <w:top w:val="single" w:color="auto" w:sz="4" w:space="0"/>
              <w:left w:val="single" w:color="auto" w:sz="4" w:space="0"/>
              <w:bottom w:val="single" w:color="auto" w:sz="4" w:space="0"/>
              <w:right w:val="single" w:color="auto" w:sz="4" w:space="0"/>
            </w:tcBorders>
          </w:tcPr>
          <w:p w14:paraId="03AF9388">
            <w:pPr>
              <w:jc w:val="center"/>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1</w:t>
            </w:r>
          </w:p>
        </w:tc>
        <w:tc>
          <w:tcPr>
            <w:tcW w:w="3921" w:type="dxa"/>
            <w:tcBorders>
              <w:top w:val="single" w:color="auto" w:sz="4" w:space="0"/>
              <w:left w:val="single" w:color="auto" w:sz="4" w:space="0"/>
              <w:bottom w:val="single" w:color="auto" w:sz="4" w:space="0"/>
              <w:right w:val="single" w:color="auto" w:sz="4" w:space="0"/>
            </w:tcBorders>
          </w:tcPr>
          <w:p w14:paraId="01BB7179">
            <w:pPr>
              <w:jc w:val="left"/>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«Тариф гость»</w:t>
            </w:r>
          </w:p>
          <w:p w14:paraId="0EFCD0C1">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xml:space="preserve">1 место в </w:t>
            </w:r>
            <w:r>
              <w:rPr>
                <w:rFonts w:ascii="Times New Roman" w:hAnsi="Times New Roman" w:eastAsia="Calibri"/>
                <w:color w:val="auto"/>
                <w:sz w:val="24"/>
                <w:szCs w:val="24"/>
                <w:lang w:val="en-US" w:eastAsia="en-US"/>
              </w:rPr>
              <w:t>open</w:t>
            </w:r>
            <w:r>
              <w:rPr>
                <w:rFonts w:ascii="Times New Roman" w:hAnsi="Times New Roman" w:eastAsia="Calibri"/>
                <w:color w:val="auto"/>
                <w:sz w:val="24"/>
                <w:szCs w:val="24"/>
                <w:lang w:eastAsia="en-US"/>
              </w:rPr>
              <w:t xml:space="preserve"> </w:t>
            </w:r>
            <w:r>
              <w:rPr>
                <w:rFonts w:ascii="Times New Roman" w:hAnsi="Times New Roman" w:eastAsia="Calibri"/>
                <w:color w:val="auto"/>
                <w:sz w:val="24"/>
                <w:szCs w:val="24"/>
                <w:lang w:val="en-US" w:eastAsia="en-US"/>
              </w:rPr>
              <w:t>space</w:t>
            </w:r>
            <w:r>
              <w:rPr>
                <w:rFonts w:ascii="Times New Roman" w:hAnsi="Times New Roman" w:eastAsia="Calibri"/>
                <w:color w:val="auto"/>
                <w:sz w:val="24"/>
                <w:szCs w:val="24"/>
                <w:lang w:eastAsia="en-US"/>
              </w:rPr>
              <w:t xml:space="preserve"> в любое время суток на 3 часа</w:t>
            </w:r>
          </w:p>
          <w:p w14:paraId="13E12C86">
            <w:pPr>
              <w:jc w:val="center"/>
              <w:rPr>
                <w:rFonts w:ascii="Times New Roman" w:hAnsi="Times New Roman" w:eastAsia="Calibri"/>
                <w:color w:val="auto"/>
                <w:sz w:val="24"/>
                <w:szCs w:val="24"/>
                <w:lang w:eastAsia="en-US"/>
              </w:rPr>
            </w:pPr>
          </w:p>
        </w:tc>
        <w:tc>
          <w:tcPr>
            <w:tcW w:w="2551" w:type="dxa"/>
            <w:tcBorders>
              <w:top w:val="single" w:color="auto" w:sz="4" w:space="0"/>
              <w:left w:val="single" w:color="auto" w:sz="4" w:space="0"/>
              <w:bottom w:val="single" w:color="auto" w:sz="4" w:space="0"/>
              <w:right w:val="single" w:color="auto" w:sz="4" w:space="0"/>
            </w:tcBorders>
          </w:tcPr>
          <w:p w14:paraId="4075C1D5">
            <w:pPr>
              <w:jc w:val="center"/>
              <w:rPr>
                <w:rFonts w:ascii="Times New Roman" w:hAnsi="Times New Roman" w:eastAsia="Calibri"/>
                <w:color w:val="auto"/>
                <w:sz w:val="24"/>
                <w:szCs w:val="24"/>
                <w:lang w:eastAsia="en-US"/>
              </w:rPr>
            </w:pPr>
            <w:r>
              <w:rPr>
                <w:rFonts w:hint="default" w:ascii="Times New Roman" w:hAnsi="Times New Roman" w:eastAsia="Calibri"/>
                <w:color w:val="auto"/>
                <w:sz w:val="24"/>
                <w:szCs w:val="24"/>
                <w:lang w:val="ru-RU" w:eastAsia="en-US"/>
              </w:rPr>
              <w:t>7</w:t>
            </w:r>
            <w:r>
              <w:rPr>
                <w:rFonts w:ascii="Times New Roman" w:hAnsi="Times New Roman" w:eastAsia="Calibri"/>
                <w:color w:val="auto"/>
                <w:sz w:val="24"/>
                <w:szCs w:val="24"/>
                <w:lang w:eastAsia="en-US"/>
              </w:rPr>
              <w:t>00,00 руб.</w:t>
            </w:r>
          </w:p>
        </w:tc>
        <w:tc>
          <w:tcPr>
            <w:tcW w:w="3544" w:type="dxa"/>
            <w:tcBorders>
              <w:top w:val="single" w:color="auto" w:sz="4" w:space="0"/>
              <w:left w:val="single" w:color="auto" w:sz="4" w:space="0"/>
              <w:bottom w:val="single" w:color="auto" w:sz="4" w:space="0"/>
              <w:right w:val="single" w:color="auto" w:sz="4" w:space="0"/>
            </w:tcBorders>
          </w:tcPr>
          <w:p w14:paraId="0099E837">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 доступ к оборудованному рабочему месту (стол, стул, розетки) и общественным пространству коворкингу и офисной технике (предусмотренной для общего пользования в коворкинге) в период аренды</w:t>
            </w:r>
            <w:r>
              <w:rPr>
                <w:rFonts w:ascii="Times New Roman" w:hAnsi="Times New Roman" w:eastAsia="Calibri"/>
                <w:i/>
                <w:color w:val="auto"/>
                <w:sz w:val="18"/>
                <w:szCs w:val="18"/>
                <w:lang w:eastAsia="en-US"/>
              </w:rPr>
              <w:t xml:space="preserve"> 3 часа </w:t>
            </w:r>
            <w:r>
              <w:rPr>
                <w:rFonts w:ascii="Times New Roman" w:hAnsi="Times New Roman" w:eastAsia="Calibri"/>
                <w:color w:val="auto"/>
                <w:sz w:val="18"/>
                <w:szCs w:val="18"/>
                <w:lang w:eastAsia="en-US"/>
              </w:rPr>
              <w:t>с момента заключения договора.</w:t>
            </w:r>
          </w:p>
          <w:p w14:paraId="2B6E45AC">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 все коммунальные платежи включены в стоимость аренды (интернет, клининг)</w:t>
            </w:r>
          </w:p>
          <w:p w14:paraId="40739A19">
            <w:pPr>
              <w:rPr>
                <w:rFonts w:ascii="Times New Roman" w:hAnsi="Times New Roman" w:eastAsia="Calibri"/>
                <w:b/>
                <w:color w:val="auto"/>
                <w:sz w:val="18"/>
                <w:szCs w:val="18"/>
                <w:highlight w:val="yellow"/>
                <w:u w:val="single"/>
                <w:lang w:eastAsia="en-US"/>
              </w:rPr>
            </w:pPr>
            <w:r>
              <w:rPr>
                <w:rFonts w:ascii="Times New Roman" w:hAnsi="Times New Roman" w:eastAsia="Calibri"/>
                <w:color w:val="auto"/>
                <w:sz w:val="18"/>
                <w:szCs w:val="18"/>
                <w:lang w:eastAsia="en-US"/>
              </w:rPr>
              <w:t>- чай, кофе от бариста.</w:t>
            </w:r>
          </w:p>
        </w:tc>
      </w:tr>
      <w:tr w14:paraId="779F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8" w:hRule="atLeast"/>
        </w:trPr>
        <w:tc>
          <w:tcPr>
            <w:tcW w:w="1007" w:type="dxa"/>
            <w:tcBorders>
              <w:top w:val="single" w:color="auto" w:sz="4" w:space="0"/>
              <w:left w:val="single" w:color="auto" w:sz="4" w:space="0"/>
              <w:bottom w:val="single" w:color="auto" w:sz="4" w:space="0"/>
              <w:right w:val="single" w:color="auto" w:sz="4" w:space="0"/>
            </w:tcBorders>
          </w:tcPr>
          <w:p w14:paraId="3EF7100C">
            <w:pPr>
              <w:jc w:val="center"/>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2</w:t>
            </w:r>
          </w:p>
        </w:tc>
        <w:tc>
          <w:tcPr>
            <w:tcW w:w="3921" w:type="dxa"/>
            <w:tcBorders>
              <w:top w:val="single" w:color="auto" w:sz="4" w:space="0"/>
              <w:left w:val="single" w:color="auto" w:sz="4" w:space="0"/>
              <w:bottom w:val="single" w:color="auto" w:sz="4" w:space="0"/>
              <w:right w:val="single" w:color="auto" w:sz="4" w:space="0"/>
            </w:tcBorders>
          </w:tcPr>
          <w:p w14:paraId="272F79A6">
            <w:pPr>
              <w:jc w:val="left"/>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«Тариф день»</w:t>
            </w:r>
          </w:p>
          <w:p w14:paraId="635A8E40">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xml:space="preserve">1 место в </w:t>
            </w:r>
            <w:r>
              <w:rPr>
                <w:rFonts w:ascii="Times New Roman" w:hAnsi="Times New Roman" w:eastAsia="Calibri"/>
                <w:color w:val="auto"/>
                <w:sz w:val="24"/>
                <w:szCs w:val="24"/>
                <w:lang w:val="en-US" w:eastAsia="en-US"/>
              </w:rPr>
              <w:t>open</w:t>
            </w:r>
            <w:r>
              <w:rPr>
                <w:rFonts w:ascii="Times New Roman" w:hAnsi="Times New Roman" w:eastAsia="Calibri"/>
                <w:color w:val="auto"/>
                <w:sz w:val="24"/>
                <w:szCs w:val="24"/>
                <w:lang w:eastAsia="en-US"/>
              </w:rPr>
              <w:t xml:space="preserve"> </w:t>
            </w:r>
            <w:r>
              <w:rPr>
                <w:rFonts w:ascii="Times New Roman" w:hAnsi="Times New Roman" w:eastAsia="Calibri"/>
                <w:color w:val="auto"/>
                <w:sz w:val="24"/>
                <w:szCs w:val="24"/>
                <w:lang w:val="en-US" w:eastAsia="en-US"/>
              </w:rPr>
              <w:t>space</w:t>
            </w:r>
            <w:r>
              <w:rPr>
                <w:rFonts w:ascii="Times New Roman" w:hAnsi="Times New Roman" w:eastAsia="Calibri"/>
                <w:color w:val="auto"/>
                <w:sz w:val="24"/>
                <w:szCs w:val="24"/>
                <w:lang w:eastAsia="en-US"/>
              </w:rPr>
              <w:t xml:space="preserve">. Дневной тариф. Время с 08.00 час. до 21.00 час. </w:t>
            </w:r>
          </w:p>
          <w:p w14:paraId="241008E4">
            <w:pPr>
              <w:jc w:val="center"/>
              <w:rPr>
                <w:rFonts w:ascii="Times New Roman" w:hAnsi="Times New Roman" w:eastAsia="Calibri"/>
                <w:color w:val="auto"/>
                <w:sz w:val="24"/>
                <w:szCs w:val="24"/>
                <w:lang w:eastAsia="en-US"/>
              </w:rPr>
            </w:pPr>
          </w:p>
        </w:tc>
        <w:tc>
          <w:tcPr>
            <w:tcW w:w="2551" w:type="dxa"/>
            <w:tcBorders>
              <w:top w:val="single" w:color="auto" w:sz="4" w:space="0"/>
              <w:left w:val="single" w:color="auto" w:sz="4" w:space="0"/>
              <w:bottom w:val="single" w:color="auto" w:sz="4" w:space="0"/>
              <w:right w:val="single" w:color="auto" w:sz="4" w:space="0"/>
            </w:tcBorders>
          </w:tcPr>
          <w:p w14:paraId="1631CBED">
            <w:pPr>
              <w:jc w:val="center"/>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1 </w:t>
            </w:r>
            <w:r>
              <w:rPr>
                <w:rFonts w:hint="default" w:ascii="Times New Roman" w:hAnsi="Times New Roman" w:eastAsia="Calibri"/>
                <w:color w:val="auto"/>
                <w:sz w:val="24"/>
                <w:szCs w:val="24"/>
                <w:lang w:val="ru-RU" w:eastAsia="en-US"/>
              </w:rPr>
              <w:t>3</w:t>
            </w:r>
            <w:r>
              <w:rPr>
                <w:rFonts w:ascii="Times New Roman" w:hAnsi="Times New Roman" w:eastAsia="Calibri"/>
                <w:color w:val="auto"/>
                <w:sz w:val="24"/>
                <w:szCs w:val="24"/>
                <w:lang w:eastAsia="en-US"/>
              </w:rPr>
              <w:t>00,00 руб.</w:t>
            </w:r>
          </w:p>
        </w:tc>
        <w:tc>
          <w:tcPr>
            <w:tcW w:w="3544" w:type="dxa"/>
            <w:tcBorders>
              <w:top w:val="single" w:color="auto" w:sz="4" w:space="0"/>
              <w:left w:val="single" w:color="auto" w:sz="4" w:space="0"/>
              <w:bottom w:val="single" w:color="auto" w:sz="4" w:space="0"/>
              <w:right w:val="single" w:color="auto" w:sz="4" w:space="0"/>
            </w:tcBorders>
          </w:tcPr>
          <w:p w14:paraId="0F690650">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 доступ к оборудованному рабочему месту (стол, стул, розетки) и общественным пространству коворкингу и офисной технике с 08.00 до 2</w:t>
            </w:r>
            <w:r>
              <w:rPr>
                <w:rFonts w:hint="default" w:ascii="Times New Roman" w:hAnsi="Times New Roman" w:eastAsia="Calibri"/>
                <w:color w:val="auto"/>
                <w:sz w:val="18"/>
                <w:szCs w:val="18"/>
                <w:lang w:val="ru-RU" w:eastAsia="en-US"/>
              </w:rPr>
              <w:t>0</w:t>
            </w:r>
            <w:r>
              <w:rPr>
                <w:rFonts w:ascii="Times New Roman" w:hAnsi="Times New Roman" w:eastAsia="Calibri"/>
                <w:color w:val="auto"/>
                <w:sz w:val="18"/>
                <w:szCs w:val="18"/>
                <w:lang w:eastAsia="en-US"/>
              </w:rPr>
              <w:t>.00</w:t>
            </w:r>
          </w:p>
          <w:p w14:paraId="4B23DBEA">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 xml:space="preserve">- все коммунальные платежи включены в стоимость аренды </w:t>
            </w:r>
          </w:p>
          <w:p w14:paraId="39B88A55">
            <w:pPr>
              <w:rPr>
                <w:rFonts w:ascii="Times New Roman" w:hAnsi="Times New Roman" w:eastAsia="Calibri"/>
                <w:b/>
                <w:color w:val="auto"/>
                <w:sz w:val="24"/>
                <w:szCs w:val="24"/>
                <w:highlight w:val="yellow"/>
                <w:u w:val="single"/>
                <w:lang w:eastAsia="en-US"/>
              </w:rPr>
            </w:pPr>
            <w:r>
              <w:rPr>
                <w:rFonts w:ascii="Times New Roman" w:hAnsi="Times New Roman" w:eastAsia="Calibri"/>
                <w:color w:val="auto"/>
                <w:sz w:val="18"/>
                <w:szCs w:val="18"/>
                <w:lang w:eastAsia="en-US"/>
              </w:rPr>
              <w:t>- чай, кофе от бариста.</w:t>
            </w:r>
          </w:p>
        </w:tc>
      </w:tr>
      <w:tr w14:paraId="15D1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tcPr>
          <w:p w14:paraId="13ACA67F">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3</w:t>
            </w:r>
          </w:p>
        </w:tc>
        <w:tc>
          <w:tcPr>
            <w:tcW w:w="3921" w:type="dxa"/>
            <w:tcBorders>
              <w:top w:val="single" w:color="auto" w:sz="4" w:space="0"/>
              <w:left w:val="single" w:color="auto" w:sz="4" w:space="0"/>
              <w:bottom w:val="single" w:color="auto" w:sz="4" w:space="0"/>
              <w:right w:val="single" w:color="auto" w:sz="4" w:space="0"/>
            </w:tcBorders>
          </w:tcPr>
          <w:p w14:paraId="617C0471">
            <w:pPr>
              <w:jc w:val="left"/>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«Резидент»</w:t>
            </w:r>
          </w:p>
          <w:p w14:paraId="6DC346A1">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xml:space="preserve">1 место в </w:t>
            </w:r>
            <w:r>
              <w:rPr>
                <w:rFonts w:ascii="Times New Roman" w:hAnsi="Times New Roman" w:eastAsia="Calibri"/>
                <w:color w:val="auto"/>
                <w:sz w:val="24"/>
                <w:szCs w:val="24"/>
                <w:lang w:val="en-US" w:eastAsia="en-US"/>
              </w:rPr>
              <w:t>open</w:t>
            </w:r>
            <w:r>
              <w:rPr>
                <w:rFonts w:ascii="Times New Roman" w:hAnsi="Times New Roman" w:eastAsia="Calibri"/>
                <w:color w:val="auto"/>
                <w:sz w:val="24"/>
                <w:szCs w:val="24"/>
                <w:lang w:eastAsia="en-US"/>
              </w:rPr>
              <w:t xml:space="preserve"> </w:t>
            </w:r>
            <w:r>
              <w:rPr>
                <w:rFonts w:ascii="Times New Roman" w:hAnsi="Times New Roman" w:eastAsia="Calibri"/>
                <w:color w:val="auto"/>
                <w:sz w:val="24"/>
                <w:szCs w:val="24"/>
                <w:lang w:val="en-US" w:eastAsia="en-US"/>
              </w:rPr>
              <w:t>space</w:t>
            </w:r>
            <w:r>
              <w:rPr>
                <w:rFonts w:ascii="Times New Roman" w:hAnsi="Times New Roman" w:eastAsia="Calibri"/>
                <w:color w:val="auto"/>
                <w:sz w:val="24"/>
                <w:szCs w:val="24"/>
                <w:lang w:eastAsia="en-US"/>
              </w:rPr>
              <w:t xml:space="preserve"> (место фиксируется за резидентом).</w:t>
            </w:r>
          </w:p>
          <w:p w14:paraId="777977AF">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Стоимость за 30 календарных дней.</w:t>
            </w:r>
          </w:p>
          <w:p w14:paraId="09F175AE">
            <w:pPr>
              <w:jc w:val="center"/>
              <w:rPr>
                <w:rFonts w:ascii="Times New Roman" w:hAnsi="Times New Roman" w:eastAsia="Calibri"/>
                <w:color w:val="auto"/>
                <w:sz w:val="24"/>
                <w:szCs w:val="24"/>
                <w:lang w:eastAsia="en-US"/>
              </w:rPr>
            </w:pPr>
          </w:p>
        </w:tc>
        <w:tc>
          <w:tcPr>
            <w:tcW w:w="2551" w:type="dxa"/>
            <w:tcBorders>
              <w:top w:val="single" w:color="auto" w:sz="4" w:space="0"/>
              <w:left w:val="single" w:color="auto" w:sz="4" w:space="0"/>
              <w:bottom w:val="single" w:color="auto" w:sz="4" w:space="0"/>
              <w:right w:val="single" w:color="auto" w:sz="4" w:space="0"/>
            </w:tcBorders>
          </w:tcPr>
          <w:p w14:paraId="0F3C467E">
            <w:pPr>
              <w:jc w:val="center"/>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25 000,00 руб.</w:t>
            </w:r>
          </w:p>
        </w:tc>
        <w:tc>
          <w:tcPr>
            <w:tcW w:w="3544" w:type="dxa"/>
            <w:tcBorders>
              <w:top w:val="single" w:color="auto" w:sz="4" w:space="0"/>
              <w:left w:val="single" w:color="auto" w:sz="4" w:space="0"/>
              <w:bottom w:val="single" w:color="auto" w:sz="4" w:space="0"/>
              <w:right w:val="single" w:color="auto" w:sz="4" w:space="0"/>
            </w:tcBorders>
          </w:tcPr>
          <w:p w14:paraId="1668FEAE">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доступ к оборудованному рабочему месту (стол, стул, розетки) и общественным пространству коворкингу и офисной технике (предусмотренной для общего пользования в коворкинге) круглосуточно</w:t>
            </w:r>
          </w:p>
          <w:p w14:paraId="54FF27CF">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все коммунальные платежи включены в стоимость аренды</w:t>
            </w:r>
          </w:p>
          <w:p w14:paraId="701905F6">
            <w:pPr>
              <w:rPr>
                <w:rFonts w:hint="default" w:ascii="Times New Roman" w:hAnsi="Times New Roman" w:eastAsia="Calibri"/>
                <w:color w:val="auto"/>
                <w:sz w:val="18"/>
                <w:szCs w:val="18"/>
                <w:lang w:val="ru-RU" w:eastAsia="en-US"/>
              </w:rPr>
            </w:pPr>
            <w:r>
              <w:rPr>
                <w:rFonts w:ascii="Times New Roman" w:hAnsi="Times New Roman" w:eastAsia="Calibri"/>
                <w:color w:val="auto"/>
                <w:sz w:val="18"/>
                <w:szCs w:val="18"/>
                <w:lang w:eastAsia="en-US"/>
              </w:rPr>
              <w:t xml:space="preserve">особые условия (20%) </w:t>
            </w:r>
            <w:r>
              <w:rPr>
                <w:rFonts w:ascii="Times New Roman" w:hAnsi="Times New Roman" w:eastAsia="Calibri"/>
                <w:color w:val="auto"/>
                <w:sz w:val="18"/>
                <w:szCs w:val="18"/>
                <w:lang w:val="ru-RU" w:eastAsia="en-US"/>
              </w:rPr>
              <w:t>на</w:t>
            </w:r>
            <w:r>
              <w:rPr>
                <w:rFonts w:hint="default" w:ascii="Times New Roman" w:hAnsi="Times New Roman" w:eastAsia="Calibri"/>
                <w:color w:val="auto"/>
                <w:sz w:val="18"/>
                <w:szCs w:val="18"/>
                <w:lang w:val="ru-RU" w:eastAsia="en-US"/>
              </w:rPr>
              <w:t xml:space="preserve"> все услуги коворкинга </w:t>
            </w:r>
          </w:p>
          <w:p w14:paraId="17399041">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Доступ 24/7 — свой ключ</w:t>
            </w:r>
          </w:p>
          <w:p w14:paraId="6E6C92CD">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Переговорные без доплаты по записи</w:t>
            </w:r>
          </w:p>
          <w:p w14:paraId="40A9D705">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Кофе каждый день в нашей кофейне</w:t>
            </w:r>
          </w:p>
          <w:p w14:paraId="0DDEB848">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Консультация с психологом включена</w:t>
            </w:r>
          </w:p>
          <w:p w14:paraId="0B069014">
            <w:pPr>
              <w:jc w:val="left"/>
              <w:rPr>
                <w:rFonts w:ascii="Times New Roman" w:hAnsi="Times New Roman" w:eastAsia="Calibri"/>
                <w:color w:val="auto"/>
                <w:sz w:val="24"/>
                <w:szCs w:val="24"/>
                <w:highlight w:val="yellow"/>
                <w:lang w:eastAsia="en-US"/>
              </w:rPr>
            </w:pPr>
          </w:p>
        </w:tc>
      </w:tr>
      <w:tr w14:paraId="6CE2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tcPr>
          <w:p w14:paraId="33F10E02">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4</w:t>
            </w:r>
          </w:p>
        </w:tc>
        <w:tc>
          <w:tcPr>
            <w:tcW w:w="3921" w:type="dxa"/>
            <w:tcBorders>
              <w:top w:val="single" w:color="auto" w:sz="4" w:space="0"/>
              <w:left w:val="single" w:color="auto" w:sz="4" w:space="0"/>
              <w:bottom w:val="single" w:color="auto" w:sz="4" w:space="0"/>
              <w:right w:val="single" w:color="auto" w:sz="4" w:space="0"/>
            </w:tcBorders>
          </w:tcPr>
          <w:p w14:paraId="41B331ED">
            <w:pPr>
              <w:jc w:val="left"/>
              <w:rPr>
                <w:rFonts w:hint="default" w:ascii="Times New Roman" w:hAnsi="Times New Roman" w:eastAsia="Calibri"/>
                <w:b/>
                <w:color w:val="auto"/>
                <w:sz w:val="24"/>
                <w:szCs w:val="24"/>
                <w:lang w:val="ru-RU" w:eastAsia="en-US"/>
              </w:rPr>
            </w:pPr>
            <w:r>
              <w:rPr>
                <w:rFonts w:ascii="Times New Roman" w:hAnsi="Times New Roman" w:eastAsia="Calibri"/>
                <w:b/>
                <w:color w:val="auto"/>
                <w:sz w:val="24"/>
                <w:szCs w:val="24"/>
                <w:lang w:eastAsia="en-US"/>
              </w:rPr>
              <w:t>«</w:t>
            </w:r>
            <w:r>
              <w:rPr>
                <w:rFonts w:ascii="Times New Roman" w:hAnsi="Times New Roman" w:eastAsia="Calibri"/>
                <w:b/>
                <w:color w:val="auto"/>
                <w:sz w:val="24"/>
                <w:szCs w:val="24"/>
                <w:lang w:val="ru-RU" w:eastAsia="en-US"/>
              </w:rPr>
              <w:t>Поток</w:t>
            </w:r>
            <w:r>
              <w:rPr>
                <w:rFonts w:ascii="Times New Roman" w:hAnsi="Times New Roman" w:eastAsia="Calibri"/>
                <w:b/>
                <w:color w:val="auto"/>
                <w:sz w:val="24"/>
                <w:szCs w:val="24"/>
                <w:lang w:eastAsia="en-US"/>
              </w:rPr>
              <w:t>»</w:t>
            </w:r>
            <w:r>
              <w:rPr>
                <w:rFonts w:hint="default" w:ascii="Times New Roman" w:hAnsi="Times New Roman" w:eastAsia="Calibri"/>
                <w:b/>
                <w:color w:val="auto"/>
                <w:sz w:val="24"/>
                <w:szCs w:val="24"/>
                <w:lang w:val="ru-RU" w:eastAsia="en-US"/>
              </w:rPr>
              <w:t xml:space="preserve"> </w:t>
            </w:r>
          </w:p>
          <w:p w14:paraId="128F2AB7">
            <w:pPr>
              <w:jc w:val="left"/>
              <w:rPr>
                <w:rFonts w:hint="default" w:ascii="Times New Roman" w:hAnsi="Times New Roman" w:eastAsia="Calibri"/>
                <w:color w:val="auto"/>
                <w:sz w:val="24"/>
                <w:szCs w:val="24"/>
                <w:lang w:val="ru-RU" w:eastAsia="en-US"/>
              </w:rPr>
            </w:pPr>
            <w:r>
              <w:rPr>
                <w:rFonts w:ascii="Times New Roman" w:hAnsi="Times New Roman" w:eastAsia="Calibri"/>
                <w:color w:val="auto"/>
                <w:sz w:val="24"/>
                <w:szCs w:val="24"/>
                <w:lang w:eastAsia="en-US"/>
              </w:rPr>
              <w:t xml:space="preserve">1 место в </w:t>
            </w:r>
            <w:r>
              <w:rPr>
                <w:rFonts w:ascii="Times New Roman" w:hAnsi="Times New Roman" w:eastAsia="Calibri"/>
                <w:color w:val="auto"/>
                <w:sz w:val="24"/>
                <w:szCs w:val="24"/>
                <w:lang w:val="en-US" w:eastAsia="en-US"/>
              </w:rPr>
              <w:t>open</w:t>
            </w:r>
            <w:r>
              <w:rPr>
                <w:rFonts w:ascii="Times New Roman" w:hAnsi="Times New Roman" w:eastAsia="Calibri"/>
                <w:color w:val="auto"/>
                <w:sz w:val="24"/>
                <w:szCs w:val="24"/>
                <w:lang w:eastAsia="en-US"/>
              </w:rPr>
              <w:t xml:space="preserve"> </w:t>
            </w:r>
            <w:r>
              <w:rPr>
                <w:rFonts w:ascii="Times New Roman" w:hAnsi="Times New Roman" w:eastAsia="Calibri"/>
                <w:color w:val="auto"/>
                <w:sz w:val="24"/>
                <w:szCs w:val="24"/>
                <w:lang w:val="en-US" w:eastAsia="en-US"/>
              </w:rPr>
              <w:t>space</w:t>
            </w:r>
            <w:r>
              <w:rPr>
                <w:rFonts w:hint="default" w:ascii="Times New Roman" w:hAnsi="Times New Roman" w:eastAsia="Calibri"/>
                <w:color w:val="auto"/>
                <w:sz w:val="24"/>
                <w:szCs w:val="24"/>
                <w:lang w:val="ru-RU" w:eastAsia="en-US"/>
              </w:rPr>
              <w:t>.</w:t>
            </w:r>
          </w:p>
          <w:p w14:paraId="19666B40">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Стоимость за 30 календарных дней.</w:t>
            </w:r>
          </w:p>
          <w:p w14:paraId="1CCE73B9">
            <w:pPr>
              <w:jc w:val="left"/>
              <w:rPr>
                <w:rFonts w:ascii="Times New Roman" w:hAnsi="Times New Roman" w:eastAsia="Calibri"/>
                <w:color w:val="auto"/>
                <w:sz w:val="24"/>
                <w:szCs w:val="24"/>
                <w:lang w:eastAsia="en-US"/>
              </w:rPr>
            </w:pPr>
            <w:r>
              <w:rPr>
                <w:rFonts w:ascii="Times New Roman" w:hAnsi="Times New Roman" w:eastAsia="Calibri"/>
                <w:b/>
                <w:color w:val="auto"/>
                <w:sz w:val="24"/>
                <w:szCs w:val="24"/>
                <w:lang w:eastAsia="en-US"/>
              </w:rPr>
              <w:t>«</w:t>
            </w:r>
            <w:r>
              <w:rPr>
                <w:rFonts w:ascii="Times New Roman" w:hAnsi="Times New Roman" w:eastAsia="Calibri"/>
                <w:b/>
                <w:color w:val="auto"/>
                <w:sz w:val="24"/>
                <w:szCs w:val="24"/>
                <w:lang w:val="ru-RU" w:eastAsia="en-US"/>
              </w:rPr>
              <w:t>Поток</w:t>
            </w:r>
            <w:r>
              <w:rPr>
                <w:rFonts w:hint="default" w:ascii="Times New Roman" w:hAnsi="Times New Roman" w:eastAsia="Calibri"/>
                <w:b/>
                <w:color w:val="auto"/>
                <w:sz w:val="24"/>
                <w:szCs w:val="24"/>
                <w:lang w:val="ru-RU" w:eastAsia="en-US"/>
              </w:rPr>
              <w:t xml:space="preserve"> Плюс</w:t>
            </w:r>
            <w:r>
              <w:rPr>
                <w:rFonts w:ascii="Times New Roman" w:hAnsi="Times New Roman" w:eastAsia="Calibri"/>
                <w:b/>
                <w:color w:val="auto"/>
                <w:sz w:val="24"/>
                <w:szCs w:val="24"/>
                <w:lang w:eastAsia="en-US"/>
              </w:rPr>
              <w:t>»</w:t>
            </w:r>
          </w:p>
          <w:p w14:paraId="2EE3C352">
            <w:pPr>
              <w:jc w:val="left"/>
              <w:rPr>
                <w:rFonts w:hint="default" w:ascii="Times New Roman" w:hAnsi="Times New Roman" w:eastAsia="Calibri"/>
                <w:color w:val="auto"/>
                <w:sz w:val="24"/>
                <w:szCs w:val="24"/>
                <w:lang w:val="ru-RU" w:eastAsia="en-US"/>
              </w:rPr>
            </w:pPr>
            <w:r>
              <w:rPr>
                <w:rFonts w:ascii="Times New Roman" w:hAnsi="Times New Roman" w:eastAsia="Calibri"/>
                <w:color w:val="auto"/>
                <w:sz w:val="24"/>
                <w:szCs w:val="24"/>
                <w:lang w:eastAsia="en-US"/>
              </w:rPr>
              <w:t xml:space="preserve">1 место в </w:t>
            </w:r>
            <w:r>
              <w:rPr>
                <w:rFonts w:ascii="Times New Roman" w:hAnsi="Times New Roman" w:eastAsia="Calibri"/>
                <w:color w:val="auto"/>
                <w:sz w:val="24"/>
                <w:szCs w:val="24"/>
                <w:lang w:val="en-US" w:eastAsia="en-US"/>
              </w:rPr>
              <w:t>open</w:t>
            </w:r>
            <w:r>
              <w:rPr>
                <w:rFonts w:ascii="Times New Roman" w:hAnsi="Times New Roman" w:eastAsia="Calibri"/>
                <w:color w:val="auto"/>
                <w:sz w:val="24"/>
                <w:szCs w:val="24"/>
                <w:lang w:eastAsia="en-US"/>
              </w:rPr>
              <w:t xml:space="preserve"> </w:t>
            </w:r>
            <w:r>
              <w:rPr>
                <w:rFonts w:ascii="Times New Roman" w:hAnsi="Times New Roman" w:eastAsia="Calibri"/>
                <w:color w:val="auto"/>
                <w:sz w:val="24"/>
                <w:szCs w:val="24"/>
                <w:lang w:val="en-US" w:eastAsia="en-US"/>
              </w:rPr>
              <w:t>space</w:t>
            </w:r>
            <w:r>
              <w:rPr>
                <w:rFonts w:hint="default" w:ascii="Times New Roman" w:hAnsi="Times New Roman" w:eastAsia="Calibri"/>
                <w:color w:val="auto"/>
                <w:sz w:val="24"/>
                <w:szCs w:val="24"/>
                <w:lang w:val="ru-RU" w:eastAsia="en-US"/>
              </w:rPr>
              <w:t>.</w:t>
            </w:r>
          </w:p>
          <w:p w14:paraId="61D54DBE">
            <w:pPr>
              <w:jc w:val="both"/>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Стоимость за 30 календарных дней.</w:t>
            </w:r>
          </w:p>
        </w:tc>
        <w:tc>
          <w:tcPr>
            <w:tcW w:w="2551" w:type="dxa"/>
            <w:tcBorders>
              <w:top w:val="single" w:color="auto" w:sz="4" w:space="0"/>
              <w:left w:val="single" w:color="auto" w:sz="4" w:space="0"/>
              <w:bottom w:val="single" w:color="auto" w:sz="4" w:space="0"/>
              <w:right w:val="single" w:color="auto" w:sz="4" w:space="0"/>
            </w:tcBorders>
          </w:tcPr>
          <w:p w14:paraId="68BFBC2B">
            <w:pPr>
              <w:jc w:val="both"/>
              <w:rPr>
                <w:rFonts w:ascii="Times New Roman" w:hAnsi="Times New Roman" w:eastAsia="Calibri"/>
                <w:color w:val="auto"/>
                <w:sz w:val="24"/>
                <w:szCs w:val="24"/>
                <w:lang w:eastAsia="en-US"/>
              </w:rPr>
            </w:pPr>
            <w:r>
              <w:rPr>
                <w:rFonts w:hint="default" w:ascii="Times New Roman" w:hAnsi="Times New Roman" w:eastAsia="Calibri"/>
                <w:color w:val="auto"/>
                <w:sz w:val="24"/>
                <w:szCs w:val="24"/>
                <w:lang w:val="ru-RU" w:eastAsia="en-US"/>
              </w:rPr>
              <w:t>1 месяц 11 9</w:t>
            </w:r>
            <w:r>
              <w:rPr>
                <w:rFonts w:ascii="Times New Roman" w:hAnsi="Times New Roman" w:eastAsia="Calibri"/>
                <w:color w:val="auto"/>
                <w:sz w:val="24"/>
                <w:szCs w:val="24"/>
                <w:lang w:eastAsia="en-US"/>
              </w:rPr>
              <w:t>00 руб.</w:t>
            </w:r>
          </w:p>
          <w:p w14:paraId="555F6C90">
            <w:pPr>
              <w:jc w:val="center"/>
              <w:rPr>
                <w:rFonts w:hint="default" w:ascii="Times New Roman" w:hAnsi="Times New Roman" w:eastAsia="Calibri"/>
                <w:color w:val="auto"/>
                <w:sz w:val="24"/>
                <w:szCs w:val="24"/>
                <w:lang w:val="en-US" w:eastAsia="en-US"/>
              </w:rPr>
            </w:pPr>
          </w:p>
          <w:p w14:paraId="7D10AA4C">
            <w:pPr>
              <w:jc w:val="center"/>
              <w:rPr>
                <w:rFonts w:hint="default" w:ascii="Times New Roman" w:hAnsi="Times New Roman" w:eastAsia="Calibri"/>
                <w:color w:val="auto"/>
                <w:sz w:val="24"/>
                <w:szCs w:val="24"/>
                <w:lang w:val="en-US" w:eastAsia="en-US"/>
              </w:rPr>
            </w:pPr>
          </w:p>
          <w:p w14:paraId="120F3CB4">
            <w:pPr>
              <w:jc w:val="both"/>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en-US" w:eastAsia="en-US"/>
              </w:rPr>
              <w:t xml:space="preserve">1 </w:t>
            </w:r>
            <w:r>
              <w:rPr>
                <w:rFonts w:hint="default" w:ascii="Times New Roman" w:hAnsi="Times New Roman" w:eastAsia="Calibri"/>
                <w:color w:val="auto"/>
                <w:sz w:val="24"/>
                <w:szCs w:val="24"/>
                <w:lang w:val="ru-RU" w:eastAsia="en-US"/>
              </w:rPr>
              <w:t>месяц 16 5</w:t>
            </w:r>
            <w:r>
              <w:rPr>
                <w:rFonts w:hint="default" w:ascii="Times New Roman" w:hAnsi="Times New Roman" w:eastAsia="Calibri"/>
                <w:color w:val="auto"/>
                <w:sz w:val="24"/>
                <w:szCs w:val="24"/>
                <w:lang w:val="en-US" w:eastAsia="en-US"/>
              </w:rPr>
              <w:t xml:space="preserve">00 </w:t>
            </w:r>
            <w:r>
              <w:rPr>
                <w:rFonts w:hint="default" w:ascii="Times New Roman" w:hAnsi="Times New Roman" w:eastAsia="Calibri"/>
                <w:color w:val="auto"/>
                <w:sz w:val="24"/>
                <w:szCs w:val="24"/>
                <w:lang w:val="ru-RU" w:eastAsia="en-US"/>
              </w:rPr>
              <w:t>руб.</w:t>
            </w:r>
            <w:r>
              <w:rPr>
                <w:rFonts w:hint="default" w:ascii="Times New Roman" w:hAnsi="Times New Roman" w:eastAsia="Calibri"/>
                <w:color w:val="auto"/>
                <w:sz w:val="24"/>
                <w:szCs w:val="24"/>
                <w:lang w:val="ru-RU" w:eastAsia="en-US"/>
              </w:rPr>
              <w:br w:type="textWrapping"/>
            </w:r>
            <w:r>
              <w:rPr>
                <w:rFonts w:hint="default" w:ascii="Times New Roman" w:hAnsi="Times New Roman" w:eastAsia="Calibri"/>
                <w:color w:val="auto"/>
                <w:sz w:val="24"/>
                <w:szCs w:val="24"/>
                <w:lang w:val="ru-RU" w:eastAsia="en-US"/>
              </w:rPr>
              <w:t>(</w:t>
            </w:r>
            <w:r>
              <w:rPr>
                <w:rFonts w:hint="default" w:ascii="Times New Roman" w:hAnsi="Times New Roman" w:eastAsia="Calibri"/>
                <w:color w:val="auto"/>
                <w:sz w:val="20"/>
                <w:szCs w:val="20"/>
                <w:lang w:val="ru-RU" w:eastAsia="en-US"/>
              </w:rPr>
              <w:t>Пользование переговорными)</w:t>
            </w:r>
          </w:p>
        </w:tc>
        <w:tc>
          <w:tcPr>
            <w:tcW w:w="3544" w:type="dxa"/>
            <w:tcBorders>
              <w:top w:val="single" w:color="auto" w:sz="4" w:space="0"/>
              <w:left w:val="single" w:color="auto" w:sz="4" w:space="0"/>
              <w:bottom w:val="single" w:color="auto" w:sz="4" w:space="0"/>
              <w:right w:val="single" w:color="auto" w:sz="4" w:space="0"/>
            </w:tcBorders>
          </w:tcPr>
          <w:p w14:paraId="239A6688">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 xml:space="preserve">доступ к оборудованному рабочему месту (стол, стул, розетки) и общественным пространству коворкингу и офисной технике (предусмотренной для общего пользования в коворкинге) </w:t>
            </w:r>
          </w:p>
          <w:p w14:paraId="755C2C78">
            <w:pP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все коммунальные платежи включены в стоимость аренды</w:t>
            </w:r>
          </w:p>
          <w:p w14:paraId="279B7029">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Безлимитные посещения весь месяц</w:t>
            </w:r>
          </w:p>
          <w:p w14:paraId="1019DC8D">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Любое свободное место в open space</w:t>
            </w:r>
          </w:p>
          <w:p w14:paraId="58F85446">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Скидка 20% на кофейню</w:t>
            </w:r>
          </w:p>
          <w:p w14:paraId="2B2E00D3">
            <w:pPr>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Приглашения на события пространства</w:t>
            </w:r>
          </w:p>
          <w:p w14:paraId="2CD11A17">
            <w:pPr>
              <w:rPr>
                <w:rFonts w:ascii="Times New Roman" w:hAnsi="Times New Roman" w:eastAsia="Calibri"/>
                <w:color w:val="auto"/>
                <w:sz w:val="24"/>
                <w:szCs w:val="24"/>
                <w:lang w:eastAsia="en-US"/>
              </w:rPr>
            </w:pPr>
          </w:p>
        </w:tc>
      </w:tr>
      <w:tr w14:paraId="4D6A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tcPr>
          <w:p w14:paraId="50822307">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5</w:t>
            </w:r>
          </w:p>
        </w:tc>
        <w:tc>
          <w:tcPr>
            <w:tcW w:w="3921" w:type="dxa"/>
            <w:tcBorders>
              <w:top w:val="single" w:color="auto" w:sz="4" w:space="0"/>
              <w:left w:val="single" w:color="auto" w:sz="4" w:space="0"/>
              <w:bottom w:val="single" w:color="auto" w:sz="4" w:space="0"/>
              <w:right w:val="single" w:color="auto" w:sz="4" w:space="0"/>
            </w:tcBorders>
          </w:tcPr>
          <w:p w14:paraId="2B869B49">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xml:space="preserve">Аренда переговорной комнаты </w:t>
            </w:r>
          </w:p>
        </w:tc>
        <w:tc>
          <w:tcPr>
            <w:tcW w:w="2551" w:type="dxa"/>
            <w:tcBorders>
              <w:top w:val="single" w:color="auto" w:sz="4" w:space="0"/>
              <w:left w:val="single" w:color="auto" w:sz="4" w:space="0"/>
              <w:bottom w:val="single" w:color="auto" w:sz="4" w:space="0"/>
              <w:right w:val="single" w:color="auto" w:sz="4" w:space="0"/>
            </w:tcBorders>
          </w:tcPr>
          <w:p w14:paraId="2635AB60">
            <w:pPr>
              <w:jc w:val="center"/>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- 1 000,00 за 1 час;</w:t>
            </w:r>
          </w:p>
          <w:p w14:paraId="14170D61">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- 2000,00 за 3 часа</w:t>
            </w:r>
          </w:p>
        </w:tc>
        <w:tc>
          <w:tcPr>
            <w:tcW w:w="3544" w:type="dxa"/>
            <w:tcBorders>
              <w:top w:val="single" w:color="auto" w:sz="4" w:space="0"/>
              <w:left w:val="single" w:color="auto" w:sz="4" w:space="0"/>
              <w:bottom w:val="single" w:color="auto" w:sz="4" w:space="0"/>
              <w:right w:val="single" w:color="auto" w:sz="4" w:space="0"/>
            </w:tcBorders>
          </w:tcPr>
          <w:p w14:paraId="73FC4F59">
            <w:pPr>
              <w:jc w:val="cente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Предоставление использования переговорной комнаты на необходимое количество часов, по предварительной записи</w:t>
            </w:r>
          </w:p>
          <w:p w14:paraId="317D027E">
            <w:pPr>
              <w:jc w:val="center"/>
              <w:rPr>
                <w:rFonts w:ascii="Times New Roman" w:hAnsi="Times New Roman" w:eastAsia="Calibri"/>
                <w:color w:val="auto"/>
                <w:sz w:val="18"/>
                <w:szCs w:val="18"/>
                <w:lang w:eastAsia="en-US"/>
              </w:rPr>
            </w:pPr>
          </w:p>
          <w:p w14:paraId="23D56AAD">
            <w:pPr>
              <w:jc w:val="left"/>
              <w:rPr>
                <w:rFonts w:ascii="Times New Roman" w:hAnsi="Times New Roman" w:eastAsia="Calibri"/>
                <w:color w:val="auto"/>
                <w:sz w:val="18"/>
                <w:szCs w:val="18"/>
                <w:lang w:eastAsia="en-US"/>
              </w:rPr>
            </w:pPr>
          </w:p>
        </w:tc>
      </w:tr>
      <w:tr w14:paraId="58ED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tcPr>
          <w:p w14:paraId="7D3D6A1A">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6</w:t>
            </w:r>
          </w:p>
        </w:tc>
        <w:tc>
          <w:tcPr>
            <w:tcW w:w="3921" w:type="dxa"/>
            <w:tcBorders>
              <w:top w:val="single" w:color="auto" w:sz="4" w:space="0"/>
              <w:left w:val="single" w:color="auto" w:sz="4" w:space="0"/>
              <w:bottom w:val="single" w:color="auto" w:sz="4" w:space="0"/>
              <w:right w:val="single" w:color="auto" w:sz="4" w:space="0"/>
            </w:tcBorders>
          </w:tcPr>
          <w:p w14:paraId="381C7210">
            <w:pPr>
              <w:jc w:val="left"/>
              <w:rPr>
                <w:rFonts w:ascii="Times New Roman" w:hAnsi="Times New Roman" w:eastAsia="Calibri"/>
                <w:b/>
                <w:color w:val="auto"/>
                <w:sz w:val="24"/>
                <w:szCs w:val="24"/>
                <w:lang w:eastAsia="en-US"/>
              </w:rPr>
            </w:pPr>
            <w:r>
              <w:rPr>
                <w:rFonts w:ascii="Times New Roman" w:hAnsi="Times New Roman" w:eastAsia="Calibri"/>
                <w:b/>
                <w:color w:val="auto"/>
                <w:sz w:val="24"/>
                <w:szCs w:val="24"/>
                <w:lang w:eastAsia="en-US"/>
              </w:rPr>
              <w:t>«Юридический адрес»</w:t>
            </w:r>
          </w:p>
          <w:p w14:paraId="3650AB27">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 xml:space="preserve">Для клиентов по аренде и обслуживанию юридического адреса скидка на аренду переговорной комнаты (по предварительной записи). </w:t>
            </w:r>
          </w:p>
          <w:p w14:paraId="4FC2BAC1">
            <w:pPr>
              <w:jc w:val="center"/>
              <w:rPr>
                <w:rFonts w:ascii="Times New Roman" w:hAnsi="Times New Roman" w:eastAsia="Calibri"/>
                <w:color w:val="auto"/>
                <w:sz w:val="24"/>
                <w:szCs w:val="24"/>
                <w:lang w:eastAsia="en-US"/>
              </w:rPr>
            </w:pPr>
          </w:p>
        </w:tc>
        <w:tc>
          <w:tcPr>
            <w:tcW w:w="2551" w:type="dxa"/>
            <w:tcBorders>
              <w:top w:val="single" w:color="auto" w:sz="4" w:space="0"/>
              <w:left w:val="single" w:color="auto" w:sz="4" w:space="0"/>
              <w:bottom w:val="single" w:color="auto" w:sz="4" w:space="0"/>
              <w:right w:val="single" w:color="auto" w:sz="4" w:space="0"/>
            </w:tcBorders>
          </w:tcPr>
          <w:p w14:paraId="7C8351CE">
            <w:pPr>
              <w:jc w:val="center"/>
              <w:rPr>
                <w:rFonts w:hint="default" w:ascii="Times New Roman" w:hAnsi="Times New Roman" w:eastAsia="Calibri"/>
                <w:color w:val="auto"/>
                <w:sz w:val="24"/>
                <w:szCs w:val="24"/>
                <w:lang w:val="ru-RU" w:eastAsia="en-US"/>
              </w:rPr>
            </w:pPr>
            <w:r>
              <w:rPr>
                <w:rFonts w:ascii="Times New Roman" w:hAnsi="Times New Roman" w:eastAsia="Calibri"/>
                <w:color w:val="auto"/>
                <w:sz w:val="24"/>
                <w:szCs w:val="24"/>
                <w:lang w:eastAsia="en-US"/>
              </w:rPr>
              <w:t>Скидка 20%</w:t>
            </w:r>
            <w:r>
              <w:rPr>
                <w:rFonts w:hint="default" w:ascii="Times New Roman" w:hAnsi="Times New Roman" w:eastAsia="Calibri"/>
                <w:color w:val="auto"/>
                <w:sz w:val="24"/>
                <w:szCs w:val="24"/>
                <w:lang w:val="ru-RU" w:eastAsia="en-US"/>
              </w:rPr>
              <w:t xml:space="preserve"> для резидентов.</w:t>
            </w:r>
          </w:p>
          <w:p w14:paraId="7054BA3F">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5000 руб в месяц для новых клиентов</w:t>
            </w:r>
          </w:p>
        </w:tc>
        <w:tc>
          <w:tcPr>
            <w:tcW w:w="3544" w:type="dxa"/>
            <w:tcBorders>
              <w:top w:val="single" w:color="auto" w:sz="4" w:space="0"/>
              <w:left w:val="single" w:color="auto" w:sz="4" w:space="0"/>
              <w:bottom w:val="single" w:color="auto" w:sz="4" w:space="0"/>
              <w:right w:val="single" w:color="auto" w:sz="4" w:space="0"/>
            </w:tcBorders>
          </w:tcPr>
          <w:p w14:paraId="54E647EB">
            <w:pPr>
              <w:jc w:val="cente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Предоставление использования переговорной комнаты на необходимое количество часов, по предварительной записи</w:t>
            </w:r>
          </w:p>
          <w:p w14:paraId="2161D46B">
            <w:pPr>
              <w:jc w:val="center"/>
              <w:rPr>
                <w:rFonts w:ascii="Times New Roman" w:hAnsi="Times New Roman" w:eastAsia="Calibri"/>
                <w:color w:val="auto"/>
                <w:sz w:val="18"/>
                <w:szCs w:val="18"/>
                <w:lang w:eastAsia="en-US"/>
              </w:rPr>
            </w:pPr>
          </w:p>
          <w:p w14:paraId="411EE2BD">
            <w:pPr>
              <w:jc w:val="left"/>
              <w:rPr>
                <w:rFonts w:ascii="Times New Roman" w:hAnsi="Times New Roman" w:eastAsia="Calibri"/>
                <w:color w:val="auto"/>
                <w:sz w:val="18"/>
                <w:szCs w:val="18"/>
                <w:lang w:eastAsia="en-US"/>
              </w:rPr>
            </w:pPr>
          </w:p>
        </w:tc>
      </w:tr>
      <w:tr w14:paraId="0C8D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7" w:type="dxa"/>
            <w:tcBorders>
              <w:top w:val="single" w:color="auto" w:sz="4" w:space="0"/>
              <w:left w:val="single" w:color="auto" w:sz="4" w:space="0"/>
              <w:bottom w:val="single" w:color="auto" w:sz="4" w:space="0"/>
              <w:right w:val="single" w:color="auto" w:sz="4" w:space="0"/>
            </w:tcBorders>
          </w:tcPr>
          <w:p w14:paraId="22A22392">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7</w:t>
            </w:r>
          </w:p>
        </w:tc>
        <w:tc>
          <w:tcPr>
            <w:tcW w:w="3921" w:type="dxa"/>
            <w:tcBorders>
              <w:top w:val="single" w:color="auto" w:sz="4" w:space="0"/>
              <w:left w:val="single" w:color="auto" w:sz="4" w:space="0"/>
              <w:bottom w:val="single" w:color="auto" w:sz="4" w:space="0"/>
              <w:right w:val="single" w:color="auto" w:sz="4" w:space="0"/>
            </w:tcBorders>
          </w:tcPr>
          <w:p w14:paraId="413B5269">
            <w:pPr>
              <w:jc w:val="left"/>
              <w:rPr>
                <w:rFonts w:ascii="Times New Roman" w:hAnsi="Times New Roman" w:eastAsia="Calibri"/>
                <w:color w:val="auto"/>
                <w:sz w:val="24"/>
                <w:szCs w:val="24"/>
                <w:lang w:eastAsia="en-US"/>
              </w:rPr>
            </w:pPr>
            <w:r>
              <w:rPr>
                <w:rFonts w:ascii="Times New Roman" w:hAnsi="Times New Roman" w:eastAsia="Calibri"/>
                <w:color w:val="auto"/>
                <w:sz w:val="24"/>
                <w:szCs w:val="24"/>
                <w:lang w:eastAsia="en-US"/>
              </w:rPr>
              <w:t>Аренда конференц-зала на 50-70 мест. Стоимость за 1 час. Обсуждаются индивидуальные условия в зависимости от количества часов аренды</w:t>
            </w:r>
          </w:p>
        </w:tc>
        <w:tc>
          <w:tcPr>
            <w:tcW w:w="2551" w:type="dxa"/>
            <w:tcBorders>
              <w:top w:val="single" w:color="auto" w:sz="4" w:space="0"/>
              <w:left w:val="single" w:color="auto" w:sz="4" w:space="0"/>
              <w:bottom w:val="single" w:color="auto" w:sz="4" w:space="0"/>
              <w:right w:val="single" w:color="auto" w:sz="4" w:space="0"/>
            </w:tcBorders>
          </w:tcPr>
          <w:p w14:paraId="1BD54CBB">
            <w:pPr>
              <w:jc w:val="center"/>
              <w:rPr>
                <w:rFonts w:ascii="Times New Roman" w:hAnsi="Times New Roman" w:eastAsia="Calibri"/>
                <w:color w:val="auto"/>
                <w:sz w:val="24"/>
                <w:szCs w:val="24"/>
                <w:lang w:eastAsia="en-US"/>
              </w:rPr>
            </w:pPr>
            <w:r>
              <w:rPr>
                <w:rFonts w:hint="default" w:ascii="Times New Roman" w:hAnsi="Times New Roman" w:eastAsia="Calibri"/>
                <w:color w:val="auto"/>
                <w:sz w:val="24"/>
                <w:szCs w:val="24"/>
                <w:lang w:val="ru-RU" w:eastAsia="en-US"/>
              </w:rPr>
              <w:t>От 2</w:t>
            </w:r>
            <w:r>
              <w:rPr>
                <w:rFonts w:ascii="Times New Roman" w:hAnsi="Times New Roman" w:eastAsia="Calibri"/>
                <w:color w:val="auto"/>
                <w:sz w:val="24"/>
                <w:szCs w:val="24"/>
                <w:lang w:eastAsia="en-US"/>
              </w:rPr>
              <w:t> </w:t>
            </w:r>
            <w:r>
              <w:rPr>
                <w:rFonts w:hint="default" w:ascii="Times New Roman" w:hAnsi="Times New Roman" w:eastAsia="Calibri"/>
                <w:color w:val="auto"/>
                <w:sz w:val="24"/>
                <w:szCs w:val="24"/>
                <w:lang w:val="ru-RU" w:eastAsia="en-US"/>
              </w:rPr>
              <w:t>5</w:t>
            </w:r>
            <w:r>
              <w:rPr>
                <w:rFonts w:ascii="Times New Roman" w:hAnsi="Times New Roman" w:eastAsia="Calibri"/>
                <w:color w:val="auto"/>
                <w:sz w:val="24"/>
                <w:szCs w:val="24"/>
                <w:lang w:eastAsia="en-US"/>
              </w:rPr>
              <w:t>00,00 руб.</w:t>
            </w:r>
          </w:p>
        </w:tc>
        <w:tc>
          <w:tcPr>
            <w:tcW w:w="3544" w:type="dxa"/>
            <w:tcBorders>
              <w:top w:val="single" w:color="auto" w:sz="4" w:space="0"/>
              <w:left w:val="single" w:color="auto" w:sz="4" w:space="0"/>
              <w:bottom w:val="single" w:color="auto" w:sz="4" w:space="0"/>
              <w:right w:val="single" w:color="auto" w:sz="4" w:space="0"/>
            </w:tcBorders>
          </w:tcPr>
          <w:p w14:paraId="60ED5974">
            <w:pPr>
              <w:jc w:val="center"/>
              <w:rPr>
                <w:rFonts w:ascii="Times New Roman" w:hAnsi="Times New Roman" w:eastAsia="Calibri"/>
                <w:color w:val="auto"/>
                <w:sz w:val="18"/>
                <w:szCs w:val="18"/>
                <w:lang w:eastAsia="en-US"/>
              </w:rPr>
            </w:pPr>
            <w:r>
              <w:rPr>
                <w:rFonts w:ascii="Times New Roman" w:hAnsi="Times New Roman" w:eastAsia="Calibri"/>
                <w:color w:val="auto"/>
                <w:sz w:val="18"/>
                <w:szCs w:val="18"/>
                <w:lang w:eastAsia="en-US"/>
              </w:rPr>
              <w:t>Предоставление использования конференц-зала на необходимое количество часов, по предварительной записи</w:t>
            </w:r>
          </w:p>
        </w:tc>
      </w:tr>
      <w:tr w14:paraId="3F02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1007" w:type="dxa"/>
            <w:tcBorders>
              <w:top w:val="single" w:color="auto" w:sz="4" w:space="0"/>
              <w:left w:val="single" w:color="auto" w:sz="4" w:space="0"/>
              <w:bottom w:val="single" w:color="auto" w:sz="4" w:space="0"/>
              <w:right w:val="single" w:color="auto" w:sz="4" w:space="0"/>
            </w:tcBorders>
          </w:tcPr>
          <w:p w14:paraId="26057373">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8</w:t>
            </w:r>
          </w:p>
        </w:tc>
        <w:tc>
          <w:tcPr>
            <w:tcW w:w="3921" w:type="dxa"/>
            <w:tcBorders>
              <w:top w:val="single" w:color="auto" w:sz="4" w:space="0"/>
              <w:left w:val="single" w:color="auto" w:sz="4" w:space="0"/>
              <w:bottom w:val="single" w:color="auto" w:sz="4" w:space="0"/>
              <w:right w:val="single" w:color="auto" w:sz="4" w:space="0"/>
            </w:tcBorders>
          </w:tcPr>
          <w:p w14:paraId="3EA5A3E7">
            <w:pPr>
              <w:jc w:val="left"/>
              <w:rPr>
                <w:rFonts w:hint="default" w:ascii="Times New Roman" w:hAnsi="Times New Roman" w:eastAsia="Calibri"/>
                <w:color w:val="auto"/>
                <w:sz w:val="24"/>
                <w:szCs w:val="24"/>
                <w:lang w:val="en-US" w:eastAsia="en-US"/>
              </w:rPr>
            </w:pPr>
            <w:r>
              <w:rPr>
                <w:rFonts w:ascii="Times New Roman" w:hAnsi="Times New Roman" w:eastAsia="Calibri"/>
                <w:color w:val="auto"/>
                <w:sz w:val="24"/>
                <w:szCs w:val="24"/>
                <w:lang w:val="ru-RU" w:eastAsia="en-US"/>
              </w:rPr>
              <w:t>Пакет</w:t>
            </w:r>
            <w:r>
              <w:rPr>
                <w:rFonts w:hint="default" w:ascii="Times New Roman" w:hAnsi="Times New Roman" w:eastAsia="Calibri"/>
                <w:color w:val="auto"/>
                <w:sz w:val="24"/>
                <w:szCs w:val="24"/>
                <w:lang w:val="ru-RU" w:eastAsia="en-US"/>
              </w:rPr>
              <w:t xml:space="preserve"> посещений (</w:t>
            </w:r>
            <w:r>
              <w:rPr>
                <w:rFonts w:hint="default" w:ascii="Times New Roman" w:hAnsi="Times New Roman" w:eastAsia="Calibri"/>
                <w:color w:val="auto"/>
                <w:sz w:val="24"/>
                <w:szCs w:val="24"/>
                <w:lang w:val="en-US" w:eastAsia="en-US"/>
              </w:rPr>
              <w:t>XS</w:t>
            </w:r>
            <w:r>
              <w:rPr>
                <w:rFonts w:hint="default" w:ascii="Times New Roman" w:hAnsi="Times New Roman" w:eastAsia="Calibri"/>
                <w:color w:val="auto"/>
                <w:sz w:val="24"/>
                <w:szCs w:val="24"/>
                <w:lang w:val="ru-RU" w:eastAsia="en-US"/>
              </w:rPr>
              <w:t>,</w:t>
            </w:r>
            <w:r>
              <w:rPr>
                <w:rFonts w:hint="default" w:ascii="Times New Roman" w:hAnsi="Times New Roman" w:eastAsia="Calibri"/>
                <w:color w:val="auto"/>
                <w:sz w:val="24"/>
                <w:szCs w:val="24"/>
                <w:lang w:val="en-US" w:eastAsia="en-US"/>
              </w:rPr>
              <w:t>S</w:t>
            </w:r>
            <w:r>
              <w:rPr>
                <w:rFonts w:hint="default" w:ascii="Times New Roman" w:hAnsi="Times New Roman" w:eastAsia="Calibri"/>
                <w:color w:val="auto"/>
                <w:sz w:val="24"/>
                <w:szCs w:val="24"/>
                <w:lang w:val="ru-RU" w:eastAsia="en-US"/>
              </w:rPr>
              <w:t>,</w:t>
            </w:r>
            <w:r>
              <w:rPr>
                <w:rFonts w:hint="default" w:ascii="Times New Roman" w:hAnsi="Times New Roman" w:eastAsia="Calibri"/>
                <w:color w:val="auto"/>
                <w:sz w:val="24"/>
                <w:szCs w:val="24"/>
                <w:lang w:val="en-US" w:eastAsia="en-US"/>
              </w:rPr>
              <w:t>M</w:t>
            </w:r>
            <w:r>
              <w:rPr>
                <w:rFonts w:hint="default" w:ascii="Times New Roman" w:hAnsi="Times New Roman" w:eastAsia="Calibri"/>
                <w:color w:val="auto"/>
                <w:sz w:val="24"/>
                <w:szCs w:val="24"/>
                <w:lang w:val="ru-RU" w:eastAsia="en-US"/>
              </w:rPr>
              <w:t>,</w:t>
            </w:r>
            <w:r>
              <w:rPr>
                <w:rFonts w:hint="default" w:ascii="Times New Roman" w:hAnsi="Times New Roman" w:eastAsia="Calibri"/>
                <w:color w:val="auto"/>
                <w:sz w:val="24"/>
                <w:szCs w:val="24"/>
                <w:lang w:val="en-US" w:eastAsia="en-US"/>
              </w:rPr>
              <w:t>L)</w:t>
            </w:r>
          </w:p>
        </w:tc>
        <w:tc>
          <w:tcPr>
            <w:tcW w:w="2551" w:type="dxa"/>
            <w:tcBorders>
              <w:top w:val="single" w:color="auto" w:sz="4" w:space="0"/>
              <w:left w:val="single" w:color="auto" w:sz="4" w:space="0"/>
              <w:bottom w:val="single" w:color="auto" w:sz="4" w:space="0"/>
              <w:right w:val="single" w:color="auto" w:sz="4" w:space="0"/>
            </w:tcBorders>
          </w:tcPr>
          <w:p w14:paraId="582A34A0">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ru-RU" w:eastAsia="en-US"/>
              </w:rPr>
              <w:t xml:space="preserve">8000 руб. </w:t>
            </w:r>
          </w:p>
          <w:p w14:paraId="41E1FB95">
            <w:pPr>
              <w:jc w:val="center"/>
              <w:rPr>
                <w:rFonts w:hint="default" w:ascii="Times New Roman" w:hAnsi="Times New Roman" w:eastAsia="Calibri"/>
                <w:color w:val="auto"/>
                <w:sz w:val="24"/>
                <w:szCs w:val="24"/>
                <w:lang w:val="ru-RU" w:eastAsia="en-US"/>
              </w:rPr>
            </w:pPr>
            <w:r>
              <w:rPr>
                <w:rFonts w:hint="default" w:ascii="Times New Roman" w:hAnsi="Times New Roman" w:eastAsia="Calibri"/>
                <w:color w:val="auto"/>
                <w:sz w:val="24"/>
                <w:szCs w:val="24"/>
                <w:lang w:val="en-US" w:eastAsia="en-US"/>
              </w:rPr>
              <w:t xml:space="preserve">25 000 </w:t>
            </w:r>
            <w:r>
              <w:rPr>
                <w:rFonts w:hint="default" w:ascii="Times New Roman" w:hAnsi="Times New Roman" w:eastAsia="Calibri"/>
                <w:color w:val="auto"/>
                <w:sz w:val="24"/>
                <w:szCs w:val="24"/>
                <w:lang w:val="ru-RU" w:eastAsia="en-US"/>
              </w:rPr>
              <w:t>руб.</w:t>
            </w:r>
            <w:r>
              <w:rPr>
                <w:rFonts w:hint="default" w:ascii="Times New Roman" w:hAnsi="Times New Roman" w:eastAsia="Calibri"/>
                <w:color w:val="auto"/>
                <w:sz w:val="24"/>
                <w:szCs w:val="24"/>
                <w:lang w:val="en-US" w:eastAsia="en-US"/>
              </w:rPr>
              <w:br w:type="textWrapping"/>
            </w:r>
            <w:r>
              <w:rPr>
                <w:rFonts w:hint="default" w:ascii="Times New Roman" w:hAnsi="Times New Roman" w:eastAsia="Calibri"/>
                <w:color w:val="auto"/>
                <w:sz w:val="24"/>
                <w:szCs w:val="24"/>
                <w:lang w:val="ru-RU" w:eastAsia="en-US"/>
              </w:rPr>
              <w:t>40 000 руб.</w:t>
            </w:r>
            <w:r>
              <w:rPr>
                <w:rFonts w:hint="default" w:ascii="Times New Roman" w:hAnsi="Times New Roman" w:eastAsia="Calibri"/>
                <w:color w:val="auto"/>
                <w:sz w:val="24"/>
                <w:szCs w:val="24"/>
                <w:lang w:val="ru-RU" w:eastAsia="en-US"/>
              </w:rPr>
              <w:br w:type="textWrapping"/>
            </w:r>
            <w:r>
              <w:rPr>
                <w:rFonts w:hint="default" w:ascii="Times New Roman" w:hAnsi="Times New Roman" w:eastAsia="Calibri"/>
                <w:color w:val="auto"/>
                <w:sz w:val="24"/>
                <w:szCs w:val="24"/>
                <w:lang w:val="ru-RU" w:eastAsia="en-US"/>
              </w:rPr>
              <w:t>65 000 руб.</w:t>
            </w:r>
          </w:p>
        </w:tc>
        <w:tc>
          <w:tcPr>
            <w:tcW w:w="3544" w:type="dxa"/>
            <w:tcBorders>
              <w:top w:val="single" w:color="auto" w:sz="4" w:space="0"/>
              <w:left w:val="single" w:color="auto" w:sz="4" w:space="0"/>
              <w:bottom w:val="single" w:color="auto" w:sz="4" w:space="0"/>
              <w:right w:val="single" w:color="auto" w:sz="4" w:space="0"/>
            </w:tcBorders>
          </w:tcPr>
          <w:p w14:paraId="5EADB170">
            <w:pPr>
              <w:jc w:val="left"/>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 xml:space="preserve">Пакет </w:t>
            </w:r>
            <w:r>
              <w:rPr>
                <w:rFonts w:hint="default" w:ascii="Times New Roman" w:hAnsi="Times New Roman" w:eastAsia="Calibri"/>
                <w:color w:val="auto"/>
                <w:sz w:val="18"/>
                <w:szCs w:val="18"/>
                <w:lang w:val="en-US" w:eastAsia="en-US"/>
              </w:rPr>
              <w:t xml:space="preserve">XS - 7 </w:t>
            </w:r>
            <w:r>
              <w:rPr>
                <w:rFonts w:hint="default" w:ascii="Times New Roman" w:hAnsi="Times New Roman" w:eastAsia="Calibri"/>
                <w:color w:val="auto"/>
                <w:sz w:val="18"/>
                <w:szCs w:val="18"/>
                <w:lang w:val="ru-RU" w:eastAsia="en-US"/>
              </w:rPr>
              <w:t xml:space="preserve">резиденто-дней </w:t>
            </w:r>
          </w:p>
          <w:p w14:paraId="7FB30F23">
            <w:pPr>
              <w:jc w:val="left"/>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 xml:space="preserve">Пакет </w:t>
            </w:r>
            <w:r>
              <w:rPr>
                <w:rFonts w:hint="default" w:ascii="Times New Roman" w:hAnsi="Times New Roman" w:eastAsia="Calibri"/>
                <w:color w:val="auto"/>
                <w:sz w:val="18"/>
                <w:szCs w:val="18"/>
                <w:lang w:val="en-US" w:eastAsia="en-US"/>
              </w:rPr>
              <w:t>S - 30 резиденто-дней + 4 часа переговорных.</w:t>
            </w:r>
            <w:r>
              <w:rPr>
                <w:rFonts w:hint="default" w:ascii="Times New Roman" w:hAnsi="Times New Roman" w:eastAsia="Calibri"/>
                <w:color w:val="auto"/>
                <w:sz w:val="18"/>
                <w:szCs w:val="18"/>
                <w:lang w:val="en-US" w:eastAsia="en-US"/>
              </w:rPr>
              <w:br w:type="textWrapping"/>
            </w:r>
            <w:r>
              <w:rPr>
                <w:rFonts w:hint="default" w:ascii="Times New Roman" w:hAnsi="Times New Roman" w:eastAsia="Calibri"/>
                <w:color w:val="auto"/>
                <w:sz w:val="18"/>
                <w:szCs w:val="18"/>
                <w:lang w:val="ru-RU" w:eastAsia="en-US"/>
              </w:rPr>
              <w:t xml:space="preserve">Пакет </w:t>
            </w:r>
            <w:r>
              <w:rPr>
                <w:rFonts w:hint="default" w:ascii="Times New Roman" w:hAnsi="Times New Roman" w:eastAsia="Calibri"/>
                <w:color w:val="auto"/>
                <w:sz w:val="18"/>
                <w:szCs w:val="18"/>
                <w:lang w:val="en-US" w:eastAsia="en-US"/>
              </w:rPr>
              <w:t>M - 60 резиденто-дней + 8 часов переговорных</w:t>
            </w:r>
            <w:r>
              <w:rPr>
                <w:rFonts w:hint="default" w:ascii="Times New Roman" w:hAnsi="Times New Roman" w:eastAsia="Calibri"/>
                <w:color w:val="auto"/>
                <w:sz w:val="18"/>
                <w:szCs w:val="18"/>
                <w:lang w:val="ru-RU" w:eastAsia="en-US"/>
              </w:rPr>
              <w:t>.</w:t>
            </w:r>
          </w:p>
          <w:p w14:paraId="241F867A">
            <w:pPr>
              <w:jc w:val="left"/>
              <w:rPr>
                <w:rFonts w:hint="default" w:ascii="Times New Roman" w:hAnsi="Times New Roman" w:eastAsia="Calibri"/>
                <w:color w:val="auto"/>
                <w:sz w:val="18"/>
                <w:szCs w:val="18"/>
                <w:lang w:val="ru-RU" w:eastAsia="en-US"/>
              </w:rPr>
            </w:pPr>
            <w:r>
              <w:rPr>
                <w:rFonts w:hint="default" w:ascii="Times New Roman" w:hAnsi="Times New Roman" w:eastAsia="Calibri"/>
                <w:color w:val="auto"/>
                <w:sz w:val="18"/>
                <w:szCs w:val="18"/>
                <w:lang w:val="ru-RU" w:eastAsia="en-US"/>
              </w:rPr>
              <w:t xml:space="preserve">Пакет </w:t>
            </w:r>
            <w:r>
              <w:rPr>
                <w:rFonts w:hint="default" w:ascii="Times New Roman" w:hAnsi="Times New Roman" w:eastAsia="Calibri"/>
                <w:color w:val="auto"/>
                <w:sz w:val="18"/>
                <w:szCs w:val="18"/>
                <w:lang w:val="en-US" w:eastAsia="en-US"/>
              </w:rPr>
              <w:t xml:space="preserve">L </w:t>
            </w:r>
            <w:r>
              <w:rPr>
                <w:rFonts w:hint="default" w:ascii="Times New Roman" w:hAnsi="Times New Roman" w:eastAsia="Calibri"/>
                <w:color w:val="auto"/>
                <w:sz w:val="18"/>
                <w:szCs w:val="18"/>
                <w:lang w:val="ru-RU" w:eastAsia="en-US"/>
              </w:rPr>
              <w:t>- 100 резиденто-дней + 12 часов переговорных</w:t>
            </w:r>
          </w:p>
          <w:p w14:paraId="533E61DB">
            <w:pPr>
              <w:jc w:val="left"/>
              <w:rPr>
                <w:rFonts w:hint="default" w:ascii="Times New Roman" w:hAnsi="Times New Roman" w:eastAsia="Calibri"/>
                <w:color w:val="auto"/>
                <w:sz w:val="18"/>
                <w:szCs w:val="18"/>
                <w:lang w:val="en-US" w:eastAsia="en-US"/>
              </w:rPr>
            </w:pPr>
            <w:r>
              <w:rPr>
                <w:rFonts w:hint="default" w:ascii="Times New Roman" w:hAnsi="Times New Roman" w:eastAsia="Calibri"/>
                <w:color w:val="auto"/>
                <w:sz w:val="18"/>
                <w:szCs w:val="18"/>
                <w:lang w:val="ru-RU" w:eastAsia="en-US"/>
              </w:rPr>
              <w:br w:type="textWrapping"/>
            </w:r>
          </w:p>
        </w:tc>
      </w:tr>
    </w:tbl>
    <w:p w14:paraId="186A5F75">
      <w:pPr>
        <w:ind w:left="4695"/>
        <w:rPr>
          <w:rFonts w:ascii="Times New Roman" w:hAnsi="Times New Roman"/>
          <w:b/>
          <w:sz w:val="22"/>
          <w:u w:val="single"/>
        </w:rPr>
      </w:pPr>
    </w:p>
    <w:p w14:paraId="292DD99A">
      <w:pPr>
        <w:ind w:left="4695"/>
        <w:rPr>
          <w:rFonts w:ascii="Times New Roman" w:hAnsi="Times New Roman"/>
          <w:b/>
          <w:sz w:val="22"/>
          <w:u w:val="single"/>
        </w:rPr>
      </w:pPr>
    </w:p>
    <w:p w14:paraId="5F01B658">
      <w:pPr>
        <w:ind w:left="4695"/>
        <w:rPr>
          <w:rFonts w:ascii="Times New Roman" w:hAnsi="Times New Roman"/>
          <w:b/>
          <w:sz w:val="22"/>
          <w:u w:val="single"/>
        </w:rPr>
      </w:pPr>
    </w:p>
    <w:p w14:paraId="516B0C73">
      <w:pPr>
        <w:ind w:left="4695"/>
        <w:rPr>
          <w:rFonts w:ascii="Times New Roman" w:hAnsi="Times New Roman"/>
          <w:b/>
          <w:sz w:val="22"/>
          <w:u w:val="single"/>
        </w:rPr>
      </w:pPr>
      <w:r>
        <w:rPr>
          <w:rFonts w:ascii="Times New Roman" w:hAnsi="Times New Roman"/>
          <w:b/>
          <w:sz w:val="22"/>
          <w:u w:val="single"/>
        </w:rPr>
        <w:t xml:space="preserve">Приложение № 3 </w:t>
      </w:r>
    </w:p>
    <w:p w14:paraId="12C982EE">
      <w:pPr>
        <w:ind w:left="4695"/>
        <w:rPr>
          <w:rFonts w:ascii="Times New Roman" w:hAnsi="Times New Roman"/>
          <w:sz w:val="20"/>
        </w:rPr>
      </w:pPr>
      <w:r>
        <w:rPr>
          <w:rFonts w:ascii="Times New Roman" w:hAnsi="Times New Roman"/>
          <w:b/>
          <w:sz w:val="20"/>
        </w:rPr>
        <w:t>к договору-оферте от 17.11.2025 г. на оказание услуг коворкинга (аренды рабочего места/переговорной/иного объекта) для физических лиц (в том числе являющихся индивидуальными предпринимателями) в редакции от 17.11.2025 г.</w:t>
      </w:r>
    </w:p>
    <w:p w14:paraId="57B08E32">
      <w:pPr>
        <w:ind w:left="4706"/>
        <w:rPr>
          <w:rFonts w:ascii="Times New Roman" w:hAnsi="Times New Roman"/>
          <w:sz w:val="22"/>
        </w:rPr>
      </w:pPr>
    </w:p>
    <w:p w14:paraId="2B4BF4AC">
      <w:pPr>
        <w:jc w:val="right"/>
        <w:rPr>
          <w:rFonts w:ascii="Times New Roman" w:hAnsi="Times New Roman" w:eastAsia="Verdana"/>
          <w:color w:val="auto"/>
          <w:sz w:val="22"/>
          <w:szCs w:val="22"/>
        </w:rPr>
      </w:pPr>
      <w:r>
        <w:rPr>
          <w:rFonts w:ascii="Times New Roman" w:hAnsi="Times New Roman" w:eastAsia="Verdana"/>
          <w:b/>
          <w:color w:val="auto"/>
          <w:sz w:val="22"/>
          <w:szCs w:val="22"/>
        </w:rPr>
        <w:t>Индивидуальному предпринимателю</w:t>
      </w:r>
      <w:r>
        <w:rPr>
          <w:rFonts w:ascii="Times New Roman" w:hAnsi="Times New Roman" w:eastAsia="Verdana"/>
          <w:color w:val="auto"/>
          <w:sz w:val="22"/>
          <w:szCs w:val="22"/>
        </w:rPr>
        <w:t xml:space="preserve"> </w:t>
      </w:r>
    </w:p>
    <w:p w14:paraId="1BF64287">
      <w:pPr>
        <w:jc w:val="right"/>
        <w:rPr>
          <w:rFonts w:ascii="Times New Roman" w:hAnsi="Times New Roman" w:eastAsia="Verdana"/>
          <w:b/>
          <w:color w:val="auto"/>
          <w:sz w:val="22"/>
          <w:szCs w:val="22"/>
        </w:rPr>
      </w:pPr>
      <w:r>
        <w:rPr>
          <w:rFonts w:ascii="Times New Roman" w:hAnsi="Times New Roman" w:eastAsia="Verdana"/>
          <w:b/>
          <w:color w:val="auto"/>
          <w:sz w:val="22"/>
          <w:szCs w:val="22"/>
        </w:rPr>
        <w:t>Галкину Антону Сергеевичу</w:t>
      </w:r>
    </w:p>
    <w:p w14:paraId="5162F8ED">
      <w:pPr>
        <w:ind w:left="3626" w:hanging="1292"/>
        <w:jc w:val="right"/>
        <w:rPr>
          <w:rFonts w:ascii="Times New Roman" w:hAnsi="Times New Roman"/>
          <w:b/>
          <w:sz w:val="22"/>
          <w:szCs w:val="22"/>
        </w:rPr>
      </w:pPr>
      <w:r>
        <w:rPr>
          <w:rFonts w:ascii="Times New Roman" w:hAnsi="Times New Roman"/>
          <w:b/>
          <w:sz w:val="22"/>
          <w:szCs w:val="22"/>
        </w:rPr>
        <w:t xml:space="preserve">От Субарендатора: </w:t>
      </w:r>
    </w:p>
    <w:p w14:paraId="5CF48BAA">
      <w:pPr>
        <w:ind w:left="5528"/>
        <w:jc w:val="right"/>
        <w:rPr>
          <w:rFonts w:ascii="Times New Roman" w:hAnsi="Times New Roman"/>
          <w:sz w:val="22"/>
          <w:szCs w:val="22"/>
        </w:rPr>
      </w:pPr>
      <w:r>
        <w:rPr>
          <w:rFonts w:ascii="Times New Roman" w:hAnsi="Times New Roman"/>
          <w:sz w:val="22"/>
          <w:szCs w:val="22"/>
        </w:rPr>
        <w:t>Ф.И.О:  Шулаев Николай Васильевич</w:t>
      </w:r>
    </w:p>
    <w:p w14:paraId="66AB4A9A">
      <w:pPr>
        <w:spacing w:after="9"/>
        <w:ind w:left="5528"/>
        <w:jc w:val="right"/>
        <w:rPr>
          <w:rFonts w:ascii="Times New Roman" w:hAnsi="Times New Roman"/>
          <w:sz w:val="22"/>
          <w:szCs w:val="22"/>
        </w:rPr>
      </w:pPr>
      <w:r>
        <w:rPr>
          <w:rFonts w:ascii="Times New Roman" w:hAnsi="Times New Roman"/>
          <w:sz w:val="22"/>
          <w:szCs w:val="22"/>
        </w:rPr>
        <w:t> Дата рождения: 23.12.1995</w:t>
      </w:r>
    </w:p>
    <w:p w14:paraId="5459E417">
      <w:pPr>
        <w:spacing w:after="15"/>
        <w:ind w:left="5528"/>
        <w:jc w:val="right"/>
        <w:rPr>
          <w:rFonts w:ascii="Times New Roman" w:hAnsi="Times New Roman"/>
          <w:sz w:val="22"/>
          <w:szCs w:val="22"/>
        </w:rPr>
      </w:pPr>
      <w:r>
        <w:rPr>
          <w:rFonts w:ascii="Times New Roman" w:hAnsi="Times New Roman"/>
          <w:sz w:val="22"/>
          <w:szCs w:val="22"/>
        </w:rPr>
        <w:t>Паспорт серия и номер: 83 024967</w:t>
      </w:r>
    </w:p>
    <w:p w14:paraId="179020A6">
      <w:pPr>
        <w:spacing w:after="15"/>
        <w:ind w:left="5528"/>
        <w:jc w:val="right"/>
        <w:rPr>
          <w:rFonts w:ascii="Times New Roman" w:hAnsi="Times New Roman"/>
          <w:sz w:val="22"/>
          <w:szCs w:val="22"/>
        </w:rPr>
      </w:pPr>
      <w:r>
        <w:rPr>
          <w:rFonts w:ascii="Times New Roman" w:hAnsi="Times New Roman"/>
          <w:sz w:val="22"/>
          <w:szCs w:val="22"/>
        </w:rPr>
        <w:t>Кем выдан: ГУ МВД по Нижегородской области</w:t>
      </w:r>
    </w:p>
    <w:p w14:paraId="52B7397A">
      <w:pPr>
        <w:spacing w:after="123"/>
        <w:ind w:left="4227"/>
        <w:jc w:val="right"/>
        <w:rPr>
          <w:rFonts w:ascii="Times New Roman" w:hAnsi="Times New Roman"/>
          <w:sz w:val="22"/>
          <w:szCs w:val="22"/>
        </w:rPr>
      </w:pPr>
      <w:r>
        <w:rPr>
          <w:rFonts w:ascii="Times New Roman" w:hAnsi="Times New Roman"/>
          <w:sz w:val="22"/>
          <w:szCs w:val="22"/>
        </w:rPr>
        <w:t xml:space="preserve"> Адрес места жительства: </w:t>
      </w:r>
    </w:p>
    <w:p w14:paraId="753B2B4C">
      <w:pPr>
        <w:jc w:val="center"/>
        <w:rPr>
          <w:rFonts w:ascii="Times New Roman" w:hAnsi="Times New Roman"/>
          <w:sz w:val="22"/>
          <w:szCs w:val="22"/>
        </w:rPr>
      </w:pPr>
      <w:r>
        <w:rPr>
          <w:rFonts w:ascii="Times New Roman" w:hAnsi="Times New Roman"/>
          <w:sz w:val="22"/>
          <w:szCs w:val="22"/>
        </w:rPr>
        <w:t xml:space="preserve">                                                                                      Г. Нижний Новгород, ул. Адмирала Васюнина, д 11, кв 38</w:t>
      </w:r>
    </w:p>
    <w:p w14:paraId="50F7C1BB">
      <w:pPr>
        <w:spacing w:after="167"/>
        <w:ind w:left="3615"/>
        <w:rPr>
          <w:rFonts w:ascii="Times New Roman" w:hAnsi="Times New Roman"/>
          <w:sz w:val="22"/>
          <w:szCs w:val="22"/>
        </w:rPr>
      </w:pPr>
      <w:r>
        <w:rPr>
          <w:rFonts w:ascii="Times New Roman" w:hAnsi="Times New Roman"/>
          <w:sz w:val="22"/>
          <w:szCs w:val="22"/>
        </w:rPr>
        <w:t> </w:t>
      </w:r>
    </w:p>
    <w:p w14:paraId="4BD00CBB">
      <w:pPr>
        <w:spacing w:after="125"/>
        <w:ind w:left="354"/>
        <w:jc w:val="center"/>
        <w:rPr>
          <w:rFonts w:ascii="Times New Roman" w:hAnsi="Times New Roman"/>
          <w:b/>
          <w:sz w:val="22"/>
          <w:szCs w:val="22"/>
          <w:u w:val="single"/>
        </w:rPr>
      </w:pPr>
      <w:r>
        <w:rPr>
          <w:rFonts w:ascii="Times New Roman" w:hAnsi="Times New Roman"/>
          <w:b/>
          <w:sz w:val="22"/>
          <w:szCs w:val="22"/>
          <w:u w:val="single"/>
        </w:rPr>
        <w:t>ЗАЯВЛЕНИЕ (СОГЛАШЕНИЕ) НА СУБАРЕНДУ КОВОРКИНГА И ОКАЗАНИЕ ИНЫХ УСЛУГ</w:t>
      </w:r>
    </w:p>
    <w:p w14:paraId="07854E0F">
      <w:pPr>
        <w:ind w:left="24" w:hanging="27"/>
        <w:rPr>
          <w:rFonts w:ascii="Times New Roman" w:hAnsi="Times New Roman"/>
          <w:sz w:val="22"/>
          <w:szCs w:val="22"/>
        </w:rPr>
      </w:pPr>
    </w:p>
    <w:p w14:paraId="20104D0C">
      <w:pPr>
        <w:ind w:left="24" w:hanging="27"/>
        <w:rPr>
          <w:rFonts w:ascii="Times New Roman" w:hAnsi="Times New Roman"/>
          <w:b/>
          <w:sz w:val="22"/>
          <w:szCs w:val="22"/>
        </w:rPr>
      </w:pPr>
      <w:r>
        <w:rPr>
          <w:rFonts w:ascii="Times New Roman" w:hAnsi="Times New Roman"/>
          <w:b/>
          <w:sz w:val="22"/>
          <w:szCs w:val="22"/>
        </w:rPr>
        <w:t>РАЗДЕЛ 1. УСЛОВИЯ ИСПОЛЬЗОВАНИЯ ОБЪЕКТА.</w:t>
      </w:r>
    </w:p>
    <w:p w14:paraId="2C6896A8">
      <w:pPr>
        <w:spacing w:after="3"/>
        <w:rPr>
          <w:rFonts w:ascii="Times New Roman" w:hAnsi="Times New Roman"/>
          <w:sz w:val="22"/>
          <w:szCs w:val="22"/>
        </w:rPr>
      </w:pPr>
      <w:r>
        <w:rPr>
          <w:rFonts w:ascii="Times New Roman" w:hAnsi="Times New Roman"/>
          <w:sz w:val="22"/>
          <w:szCs w:val="22"/>
        </w:rPr>
        <w:t>Прошу предоставить в субаренду Рабочее место далее именуется как «Объект»  и/или «Рабочее место», в Коворкинге, находящийся по адресу: Российская Федерация, Воронежская область, городской округ город Воронеж, город Воронеж, улица Короленко, дом 5, корпус 1, помещение 1/1, на срок: с 18.11.2025 г. по 18.04.2026 г. в соответствии с тарифом, согласно Прайс-листу.</w:t>
      </w:r>
    </w:p>
    <w:p w14:paraId="436887F1">
      <w:pPr>
        <w:spacing w:after="144"/>
        <w:ind w:left="29" w:hanging="26"/>
        <w:rPr>
          <w:rFonts w:ascii="Times New Roman" w:hAnsi="Times New Roman"/>
          <w:sz w:val="22"/>
          <w:szCs w:val="22"/>
        </w:rPr>
      </w:pPr>
      <w:r>
        <w:rPr>
          <w:rFonts w:ascii="Times New Roman" w:hAnsi="Times New Roman"/>
          <w:sz w:val="22"/>
          <w:szCs w:val="22"/>
        </w:rPr>
        <w:t xml:space="preserve">Стоимость аренды составляет: </w:t>
      </w:r>
      <w:r>
        <w:rPr>
          <w:rFonts w:hint="default" w:ascii="Times New Roman" w:hAnsi="Times New Roman"/>
          <w:sz w:val="22"/>
          <w:szCs w:val="22"/>
          <w:lang w:val="ru-RU"/>
        </w:rPr>
        <w:t>____</w:t>
      </w:r>
      <w:r>
        <w:rPr>
          <w:rFonts w:ascii="Times New Roman" w:hAnsi="Times New Roman"/>
          <w:sz w:val="22"/>
          <w:szCs w:val="22"/>
        </w:rPr>
        <w:t xml:space="preserve"> рублей 00 копеек, НДС не облагается, так как Арендатор применяет УСН.</w:t>
      </w:r>
    </w:p>
    <w:p w14:paraId="1C340B62">
      <w:pPr>
        <w:spacing w:after="144"/>
        <w:ind w:left="29" w:hanging="26"/>
        <w:rPr>
          <w:rFonts w:ascii="Times New Roman" w:hAnsi="Times New Roman"/>
          <w:sz w:val="22"/>
          <w:szCs w:val="22"/>
        </w:rPr>
      </w:pPr>
      <w:r>
        <w:rPr>
          <w:rFonts w:ascii="Times New Roman" w:hAnsi="Times New Roman"/>
          <w:sz w:val="22"/>
          <w:szCs w:val="22"/>
        </w:rPr>
        <w:t>Указанный объект будет использоваться для: _____________________________________________________</w:t>
      </w:r>
    </w:p>
    <w:p w14:paraId="13A5787C">
      <w:pPr>
        <w:spacing w:after="144"/>
        <w:ind w:left="29" w:hanging="26"/>
        <w:rPr>
          <w:rFonts w:ascii="Times New Roman" w:hAnsi="Times New Roman"/>
          <w:sz w:val="22"/>
          <w:szCs w:val="22"/>
        </w:rPr>
      </w:pPr>
      <w:r>
        <w:rPr>
          <w:rFonts w:ascii="Times New Roman" w:hAnsi="Times New Roman"/>
          <w:sz w:val="22"/>
          <w:szCs w:val="22"/>
        </w:rPr>
        <w:t>____________________________________________________________________________________________</w:t>
      </w:r>
    </w:p>
    <w:p w14:paraId="4E0BE445">
      <w:pPr>
        <w:spacing w:after="3"/>
        <w:ind w:left="29" w:hanging="26"/>
        <w:rPr>
          <w:rFonts w:ascii="Times New Roman" w:hAnsi="Times New Roman"/>
          <w:sz w:val="22"/>
          <w:szCs w:val="22"/>
        </w:rPr>
      </w:pPr>
      <w:r>
        <w:rPr>
          <w:rFonts w:ascii="Times New Roman" w:hAnsi="Times New Roman"/>
          <w:sz w:val="22"/>
          <w:szCs w:val="22"/>
        </w:rPr>
        <w:t>Прошу оказать дополнительные услуги:</w:t>
      </w:r>
    </w:p>
    <w:p w14:paraId="3940FFE3">
      <w:pPr>
        <w:numPr>
          <w:ilvl w:val="0"/>
          <w:numId w:val="3"/>
        </w:numPr>
        <w:spacing w:after="3"/>
        <w:rPr>
          <w:rFonts w:ascii="Times New Roman" w:hAnsi="Times New Roman"/>
          <w:sz w:val="22"/>
          <w:szCs w:val="22"/>
        </w:rPr>
      </w:pPr>
      <w:r>
        <w:rPr>
          <w:rFonts w:ascii="Times New Roman" w:hAnsi="Times New Roman"/>
          <w:sz w:val="22"/>
          <w:szCs w:val="22"/>
        </w:rPr>
        <w:t>___________________________________________________________________________________</w:t>
      </w:r>
    </w:p>
    <w:p w14:paraId="0DA5729F">
      <w:pPr>
        <w:spacing w:after="123"/>
        <w:ind w:left="551"/>
        <w:rPr>
          <w:rFonts w:ascii="Times New Roman" w:hAnsi="Times New Roman"/>
          <w:sz w:val="22"/>
          <w:szCs w:val="22"/>
        </w:rPr>
      </w:pPr>
      <w:r>
        <w:rPr>
          <w:rFonts w:ascii="Times New Roman" w:hAnsi="Times New Roman"/>
          <w:sz w:val="22"/>
          <w:szCs w:val="22"/>
        </w:rPr>
        <w:t> </w:t>
      </w:r>
    </w:p>
    <w:p w14:paraId="1F2AF85C">
      <w:pPr>
        <w:spacing w:after="32"/>
        <w:ind w:left="21"/>
        <w:rPr>
          <w:rFonts w:ascii="Times New Roman" w:hAnsi="Times New Roman"/>
          <w:sz w:val="22"/>
          <w:szCs w:val="22"/>
        </w:rPr>
      </w:pPr>
      <w:r>
        <w:rPr>
          <w:rFonts w:ascii="Times New Roman" w:hAnsi="Times New Roman"/>
          <w:sz w:val="22"/>
          <w:szCs w:val="22"/>
        </w:rPr>
        <w:t> Список Работников / Сотрудников, направляемых Субарендатором, для использования Коворкинга:</w:t>
      </w:r>
    </w:p>
    <w:p w14:paraId="4E86968C">
      <w:pPr>
        <w:numPr>
          <w:ilvl w:val="0"/>
          <w:numId w:val="4"/>
        </w:numPr>
        <w:spacing w:after="336"/>
        <w:rPr>
          <w:rFonts w:ascii="Times New Roman" w:hAnsi="Times New Roman"/>
          <w:sz w:val="22"/>
          <w:szCs w:val="22"/>
        </w:rPr>
      </w:pPr>
      <w:r>
        <w:rPr>
          <w:rFonts w:ascii="Times New Roman" w:hAnsi="Times New Roman"/>
          <w:sz w:val="22"/>
          <w:szCs w:val="22"/>
        </w:rPr>
        <w:t>_____________________________________________________________________________________;</w:t>
      </w:r>
    </w:p>
    <w:p w14:paraId="1C4A4A62">
      <w:pPr>
        <w:numPr>
          <w:ilvl w:val="0"/>
          <w:numId w:val="4"/>
        </w:numPr>
        <w:spacing w:after="336"/>
        <w:rPr>
          <w:rFonts w:ascii="Times New Roman" w:hAnsi="Times New Roman"/>
          <w:sz w:val="22"/>
          <w:szCs w:val="22"/>
        </w:rPr>
      </w:pPr>
      <w:r>
        <w:rPr>
          <w:rFonts w:ascii="Times New Roman" w:hAnsi="Times New Roman"/>
          <w:sz w:val="22"/>
          <w:szCs w:val="22"/>
        </w:rPr>
        <w:t>_____________________________________________________________________________________.</w:t>
      </w:r>
    </w:p>
    <w:p w14:paraId="69145D0D">
      <w:pPr>
        <w:spacing w:after="150"/>
        <w:ind w:left="29" w:hanging="26"/>
        <w:rPr>
          <w:rFonts w:ascii="Times New Roman" w:hAnsi="Times New Roman"/>
          <w:sz w:val="22"/>
          <w:szCs w:val="22"/>
        </w:rPr>
      </w:pPr>
      <w:r>
        <w:rPr>
          <w:rFonts w:ascii="Times New Roman" w:hAnsi="Times New Roman"/>
          <w:sz w:val="22"/>
          <w:szCs w:val="22"/>
        </w:rPr>
        <w:t xml:space="preserve">Всего стоимость услуг Арендатора, оказываемых Субарендатору в рамках настоящего Заявления, составляет: </w:t>
      </w:r>
      <w:r>
        <w:rPr>
          <w:rFonts w:ascii="Times New Roman" w:hAnsi="Times New Roman"/>
          <w:sz w:val="22"/>
          <w:szCs w:val="22"/>
          <w:highlight w:val="yellow"/>
        </w:rPr>
        <w:t>____________</w:t>
      </w:r>
      <w:r>
        <w:rPr>
          <w:rFonts w:ascii="Times New Roman" w:hAnsi="Times New Roman"/>
          <w:sz w:val="22"/>
          <w:szCs w:val="22"/>
        </w:rPr>
        <w:t>рублей 00 копеек, НДС не облагается, так как арендодатель применяет УСН.</w:t>
      </w:r>
    </w:p>
    <w:p w14:paraId="4D42B88D">
      <w:pPr>
        <w:spacing w:after="156"/>
        <w:ind w:left="29" w:hanging="26"/>
        <w:rPr>
          <w:rFonts w:ascii="Times New Roman" w:hAnsi="Times New Roman"/>
          <w:sz w:val="22"/>
          <w:szCs w:val="22"/>
        </w:rPr>
      </w:pPr>
      <w:r>
        <w:rPr>
          <w:rFonts w:ascii="Times New Roman" w:hAnsi="Times New Roman"/>
          <w:sz w:val="22"/>
          <w:szCs w:val="22"/>
        </w:rPr>
        <w:t xml:space="preserve">С условиями договора-оферты на оказание услуг Коворкинга (субаренды рабочего места/переговорной/иного объекта) для физических лиц (в том числе являющихся индивидуальными предпринимателями), редакция от 18.11.2025 г. по адресу: Российская Федерация, Воронежская область, городской округ город Воронеж, город Воронеж, улица Короленко, дом 5, корпус 1, помещение 1/1, далее «Договор», размещённого на сайте: </w:t>
      </w:r>
      <w:r>
        <w:fldChar w:fldCharType="begin"/>
      </w:r>
      <w:r>
        <w:instrText xml:space="preserve"> HYPERLINK "https://koworking-vrn.ru" </w:instrText>
      </w:r>
      <w:r>
        <w:fldChar w:fldCharType="separate"/>
      </w:r>
      <w:r>
        <w:rPr>
          <w:rStyle w:val="9"/>
          <w:rFonts w:ascii="Times New Roman" w:hAnsi="Times New Roman"/>
          <w:sz w:val="22"/>
          <w:szCs w:val="22"/>
        </w:rPr>
        <w:t>https://koworking-vrn.ru</w:t>
      </w:r>
      <w:r>
        <w:rPr>
          <w:rStyle w:val="9"/>
          <w:rFonts w:ascii="Times New Roman" w:hAnsi="Times New Roman"/>
          <w:sz w:val="22"/>
          <w:szCs w:val="22"/>
        </w:rPr>
        <w:fldChar w:fldCharType="end"/>
      </w:r>
      <w:r>
        <w:rPr>
          <w:rFonts w:ascii="Times New Roman" w:hAnsi="Times New Roman"/>
          <w:sz w:val="22"/>
          <w:szCs w:val="22"/>
        </w:rPr>
        <w:t xml:space="preserve"> и Рецепции Коворкинга, в том числе с прайс-листом Коворкинга, прочими приложениями к указанному Договору, ознакомлены и согласны и обязуемся их надлежащим образом исполнять, Настоящее Заявление является соглашением Субарендатора о присоединении к условиям Договора, настоящим Заявлением Субарендатор обязуется соблюдать условия Договора и приложений к нему.</w:t>
      </w:r>
    </w:p>
    <w:p w14:paraId="13AEEA98">
      <w:pPr>
        <w:spacing w:after="155"/>
        <w:ind w:left="29" w:hanging="26"/>
        <w:rPr>
          <w:rFonts w:ascii="Times New Roman" w:hAnsi="Times New Roman"/>
          <w:sz w:val="22"/>
          <w:szCs w:val="22"/>
        </w:rPr>
      </w:pPr>
      <w:r>
        <w:rPr>
          <w:rFonts w:ascii="Times New Roman" w:hAnsi="Times New Roman"/>
          <w:sz w:val="22"/>
          <w:szCs w:val="22"/>
        </w:rPr>
        <w:t>Подписывая настоящее Заявление, я подтверждаю допуск меня как Субарендатора и Работников Субарендатора (при их наличии) на территорию Коворкинга для использования Рабочего места (для аренды рабочего места/переговорной/иного объекта).</w:t>
      </w:r>
    </w:p>
    <w:p w14:paraId="386A75E0">
      <w:pPr>
        <w:spacing w:after="3"/>
        <w:ind w:left="29" w:hanging="26"/>
        <w:rPr>
          <w:rFonts w:ascii="Times New Roman" w:hAnsi="Times New Roman"/>
          <w:sz w:val="22"/>
          <w:szCs w:val="22"/>
        </w:rPr>
      </w:pPr>
      <w:r>
        <w:rPr>
          <w:rFonts w:ascii="Times New Roman" w:hAnsi="Times New Roman"/>
          <w:sz w:val="22"/>
          <w:szCs w:val="22"/>
        </w:rPr>
        <w:t>Субарендатору известно, что термины и определения, используемые в настоящем Заявлении, соответствуют по своему содержанию терминам и определениям, установленным в разделе Договора на оказание услуг Коворкинга (аренды рабочего места/  иного объекта) для физических лиц (в том числе являющихся индивидуальными предпринимателями).</w:t>
      </w:r>
    </w:p>
    <w:p w14:paraId="6738F61A">
      <w:pPr>
        <w:ind w:left="8" w:hanging="15"/>
        <w:jc w:val="left"/>
        <w:rPr>
          <w:rFonts w:ascii="Times New Roman" w:hAnsi="Times New Roman"/>
          <w:sz w:val="22"/>
          <w:szCs w:val="22"/>
        </w:rPr>
      </w:pPr>
    </w:p>
    <w:p w14:paraId="31487037">
      <w:pPr>
        <w:ind w:left="8" w:hanging="15"/>
        <w:jc w:val="left"/>
        <w:rPr>
          <w:rFonts w:ascii="Times New Roman" w:hAnsi="Times New Roman"/>
          <w:b/>
          <w:sz w:val="22"/>
          <w:szCs w:val="22"/>
          <w:u w:val="single"/>
        </w:rPr>
      </w:pPr>
    </w:p>
    <w:p w14:paraId="6CB12748">
      <w:pPr>
        <w:ind w:left="8" w:hanging="15"/>
        <w:jc w:val="left"/>
        <w:rPr>
          <w:rFonts w:ascii="Times New Roman" w:hAnsi="Times New Roman"/>
          <w:b/>
          <w:sz w:val="22"/>
          <w:szCs w:val="22"/>
          <w:u w:val="single"/>
        </w:rPr>
      </w:pPr>
    </w:p>
    <w:p w14:paraId="6A1B041A">
      <w:pPr>
        <w:ind w:left="8" w:hanging="15"/>
        <w:jc w:val="left"/>
        <w:rPr>
          <w:rFonts w:ascii="Times New Roman" w:hAnsi="Times New Roman"/>
          <w:b/>
          <w:sz w:val="22"/>
          <w:szCs w:val="22"/>
          <w:u w:val="single"/>
        </w:rPr>
      </w:pPr>
    </w:p>
    <w:p w14:paraId="0F463A96">
      <w:pPr>
        <w:ind w:left="8" w:hanging="15"/>
        <w:jc w:val="left"/>
        <w:rPr>
          <w:rFonts w:ascii="Times New Roman" w:hAnsi="Times New Roman"/>
          <w:b/>
          <w:sz w:val="22"/>
          <w:szCs w:val="22"/>
          <w:u w:val="single"/>
        </w:rPr>
      </w:pPr>
      <w:r>
        <w:rPr>
          <w:rFonts w:ascii="Times New Roman" w:hAnsi="Times New Roman"/>
          <w:b/>
          <w:sz w:val="22"/>
          <w:szCs w:val="22"/>
          <w:u w:val="single"/>
        </w:rPr>
        <w:t>Реквизиты Субарендатора:</w:t>
      </w:r>
    </w:p>
    <w:p w14:paraId="144238A1">
      <w:pPr>
        <w:ind w:left="8" w:hanging="15"/>
        <w:jc w:val="right"/>
        <w:rPr>
          <w:rFonts w:ascii="Times New Roman" w:hAnsi="Times New Roman"/>
          <w:sz w:val="22"/>
          <w:szCs w:val="22"/>
        </w:rPr>
      </w:pPr>
    </w:p>
    <w:tbl>
      <w:tblPr>
        <w:tblStyle w:val="8"/>
        <w:tblW w:w="10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53"/>
        <w:gridCol w:w="5103"/>
      </w:tblGrid>
      <w:tr w14:paraId="13A3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4B832B70">
            <w:pPr>
              <w:rPr>
                <w:rFonts w:ascii="Times New Roman" w:hAnsi="Times New Roman"/>
                <w:sz w:val="22"/>
                <w:szCs w:val="22"/>
              </w:rPr>
            </w:pPr>
            <w:r>
              <w:rPr>
                <w:rFonts w:ascii="Times New Roman" w:hAnsi="Times New Roman"/>
                <w:sz w:val="22"/>
                <w:szCs w:val="22"/>
              </w:rPr>
              <w:t>ФИО</w:t>
            </w:r>
          </w:p>
        </w:tc>
        <w:tc>
          <w:tcPr>
            <w:tcW w:w="5103" w:type="dxa"/>
            <w:tcBorders>
              <w:top w:val="single" w:color="000000" w:sz="4" w:space="0"/>
              <w:left w:val="single" w:color="000000" w:sz="4" w:space="0"/>
              <w:bottom w:val="single" w:color="000000" w:sz="4" w:space="0"/>
              <w:right w:val="single" w:color="000000" w:sz="4" w:space="0"/>
            </w:tcBorders>
          </w:tcPr>
          <w:p w14:paraId="02265550">
            <w:pPr>
              <w:rPr>
                <w:rFonts w:ascii="Times New Roman" w:hAnsi="Times New Roman"/>
                <w:sz w:val="22"/>
                <w:szCs w:val="22"/>
              </w:rPr>
            </w:pPr>
          </w:p>
        </w:tc>
      </w:tr>
      <w:tr w14:paraId="3B9DB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0394DE03">
            <w:pPr>
              <w:rPr>
                <w:rFonts w:ascii="Times New Roman" w:hAnsi="Times New Roman"/>
                <w:sz w:val="22"/>
                <w:szCs w:val="22"/>
              </w:rPr>
            </w:pPr>
            <w:r>
              <w:rPr>
                <w:rFonts w:ascii="Times New Roman" w:hAnsi="Times New Roman"/>
                <w:sz w:val="22"/>
                <w:szCs w:val="22"/>
              </w:rPr>
              <w:t>Дата рождения</w:t>
            </w:r>
          </w:p>
        </w:tc>
        <w:tc>
          <w:tcPr>
            <w:tcW w:w="5103" w:type="dxa"/>
            <w:tcBorders>
              <w:top w:val="single" w:color="000000" w:sz="4" w:space="0"/>
              <w:left w:val="single" w:color="000000" w:sz="4" w:space="0"/>
              <w:bottom w:val="single" w:color="000000" w:sz="4" w:space="0"/>
              <w:right w:val="single" w:color="000000" w:sz="4" w:space="0"/>
            </w:tcBorders>
          </w:tcPr>
          <w:p w14:paraId="0115C7C6">
            <w:pPr>
              <w:rPr>
                <w:rFonts w:ascii="Times New Roman" w:hAnsi="Times New Roman"/>
                <w:sz w:val="22"/>
                <w:szCs w:val="22"/>
              </w:rPr>
            </w:pPr>
          </w:p>
        </w:tc>
      </w:tr>
      <w:tr w14:paraId="14909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2B8DBEB9">
            <w:pPr>
              <w:rPr>
                <w:rFonts w:ascii="Times New Roman" w:hAnsi="Times New Roman"/>
                <w:sz w:val="22"/>
                <w:szCs w:val="22"/>
              </w:rPr>
            </w:pPr>
            <w:r>
              <w:rPr>
                <w:rFonts w:ascii="Times New Roman" w:hAnsi="Times New Roman"/>
                <w:sz w:val="22"/>
                <w:szCs w:val="22"/>
              </w:rPr>
              <w:t>Почтовый адрес</w:t>
            </w:r>
          </w:p>
        </w:tc>
        <w:tc>
          <w:tcPr>
            <w:tcW w:w="5103" w:type="dxa"/>
            <w:tcBorders>
              <w:top w:val="single" w:color="000000" w:sz="4" w:space="0"/>
              <w:left w:val="single" w:color="000000" w:sz="4" w:space="0"/>
              <w:bottom w:val="single" w:color="000000" w:sz="4" w:space="0"/>
              <w:right w:val="single" w:color="000000" w:sz="4" w:space="0"/>
            </w:tcBorders>
          </w:tcPr>
          <w:p w14:paraId="77DA80EB">
            <w:pPr>
              <w:rPr>
                <w:rFonts w:ascii="Times New Roman" w:hAnsi="Times New Roman"/>
                <w:sz w:val="22"/>
                <w:szCs w:val="22"/>
              </w:rPr>
            </w:pPr>
          </w:p>
        </w:tc>
      </w:tr>
      <w:tr w14:paraId="5E903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0AD76281">
            <w:pPr>
              <w:rPr>
                <w:rFonts w:ascii="Times New Roman" w:hAnsi="Times New Roman"/>
                <w:sz w:val="22"/>
                <w:szCs w:val="22"/>
              </w:rPr>
            </w:pPr>
            <w:r>
              <w:rPr>
                <w:rFonts w:ascii="Times New Roman" w:hAnsi="Times New Roman"/>
                <w:sz w:val="22"/>
                <w:szCs w:val="22"/>
              </w:rPr>
              <w:t>Электронный адрес Субарендатора для уведомлений</w:t>
            </w:r>
          </w:p>
        </w:tc>
        <w:tc>
          <w:tcPr>
            <w:tcW w:w="5103" w:type="dxa"/>
            <w:tcBorders>
              <w:top w:val="single" w:color="000000" w:sz="4" w:space="0"/>
              <w:left w:val="single" w:color="000000" w:sz="4" w:space="0"/>
              <w:bottom w:val="single" w:color="000000" w:sz="4" w:space="0"/>
              <w:right w:val="single" w:color="000000" w:sz="4" w:space="0"/>
            </w:tcBorders>
          </w:tcPr>
          <w:p w14:paraId="03EAB78C">
            <w:pPr>
              <w:rPr>
                <w:rFonts w:ascii="Times New Roman" w:hAnsi="Times New Roman"/>
                <w:sz w:val="22"/>
                <w:szCs w:val="22"/>
              </w:rPr>
            </w:pPr>
          </w:p>
        </w:tc>
      </w:tr>
      <w:tr w14:paraId="2C61E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5CA84D3D">
            <w:pPr>
              <w:rPr>
                <w:rFonts w:ascii="Times New Roman" w:hAnsi="Times New Roman"/>
                <w:sz w:val="22"/>
                <w:szCs w:val="22"/>
              </w:rPr>
            </w:pPr>
            <w:r>
              <w:rPr>
                <w:rFonts w:ascii="Times New Roman" w:hAnsi="Times New Roman"/>
                <w:sz w:val="22"/>
                <w:szCs w:val="22"/>
              </w:rPr>
              <w:t>Адрес регистрации</w:t>
            </w:r>
          </w:p>
        </w:tc>
        <w:tc>
          <w:tcPr>
            <w:tcW w:w="5103" w:type="dxa"/>
            <w:tcBorders>
              <w:top w:val="single" w:color="000000" w:sz="4" w:space="0"/>
              <w:left w:val="single" w:color="000000" w:sz="4" w:space="0"/>
              <w:bottom w:val="single" w:color="000000" w:sz="4" w:space="0"/>
              <w:right w:val="single" w:color="000000" w:sz="4" w:space="0"/>
            </w:tcBorders>
          </w:tcPr>
          <w:p w14:paraId="3FA808AF">
            <w:pPr>
              <w:rPr>
                <w:rFonts w:ascii="Times New Roman" w:hAnsi="Times New Roman"/>
                <w:sz w:val="22"/>
                <w:szCs w:val="22"/>
              </w:rPr>
            </w:pPr>
          </w:p>
        </w:tc>
      </w:tr>
      <w:tr w14:paraId="291C8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43FA1A12">
            <w:pPr>
              <w:rPr>
                <w:rFonts w:ascii="Times New Roman" w:hAnsi="Times New Roman"/>
                <w:sz w:val="22"/>
                <w:szCs w:val="22"/>
              </w:rPr>
            </w:pPr>
            <w:r>
              <w:rPr>
                <w:rFonts w:ascii="Times New Roman" w:hAnsi="Times New Roman"/>
                <w:sz w:val="22"/>
                <w:szCs w:val="22"/>
              </w:rPr>
              <w:t>Контактный телефон</w:t>
            </w:r>
          </w:p>
        </w:tc>
        <w:tc>
          <w:tcPr>
            <w:tcW w:w="5103" w:type="dxa"/>
            <w:tcBorders>
              <w:top w:val="single" w:color="000000" w:sz="4" w:space="0"/>
              <w:left w:val="single" w:color="000000" w:sz="4" w:space="0"/>
              <w:bottom w:val="single" w:color="000000" w:sz="4" w:space="0"/>
              <w:right w:val="single" w:color="000000" w:sz="4" w:space="0"/>
            </w:tcBorders>
          </w:tcPr>
          <w:p w14:paraId="6CC6FE73">
            <w:pPr>
              <w:rPr>
                <w:rFonts w:ascii="Times New Roman" w:hAnsi="Times New Roman"/>
                <w:sz w:val="22"/>
                <w:szCs w:val="22"/>
              </w:rPr>
            </w:pPr>
          </w:p>
        </w:tc>
      </w:tr>
      <w:tr w14:paraId="08AA4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45854E00">
            <w:pPr>
              <w:rPr>
                <w:rFonts w:ascii="Times New Roman" w:hAnsi="Times New Roman"/>
                <w:sz w:val="22"/>
                <w:szCs w:val="22"/>
              </w:rPr>
            </w:pPr>
            <w:r>
              <w:rPr>
                <w:rFonts w:ascii="Times New Roman" w:hAnsi="Times New Roman"/>
                <w:sz w:val="22"/>
                <w:szCs w:val="22"/>
              </w:rPr>
              <w:t>Банковские реквизиты</w:t>
            </w:r>
          </w:p>
        </w:tc>
        <w:tc>
          <w:tcPr>
            <w:tcW w:w="5103" w:type="dxa"/>
            <w:tcBorders>
              <w:top w:val="single" w:color="000000" w:sz="4" w:space="0"/>
              <w:left w:val="single" w:color="000000" w:sz="4" w:space="0"/>
              <w:bottom w:val="single" w:color="000000" w:sz="4" w:space="0"/>
              <w:right w:val="single" w:color="000000" w:sz="4" w:space="0"/>
            </w:tcBorders>
          </w:tcPr>
          <w:p w14:paraId="260E2B92">
            <w:pPr>
              <w:rPr>
                <w:rFonts w:ascii="Times New Roman" w:hAnsi="Times New Roman"/>
                <w:sz w:val="22"/>
                <w:szCs w:val="22"/>
              </w:rPr>
            </w:pPr>
          </w:p>
        </w:tc>
      </w:tr>
      <w:tr w14:paraId="7BB8E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070543EB">
            <w:pPr>
              <w:rPr>
                <w:rFonts w:ascii="Times New Roman" w:hAnsi="Times New Roman"/>
                <w:sz w:val="22"/>
                <w:szCs w:val="22"/>
              </w:rPr>
            </w:pPr>
            <w:r>
              <w:rPr>
                <w:rFonts w:ascii="Times New Roman" w:hAnsi="Times New Roman"/>
                <w:sz w:val="22"/>
                <w:szCs w:val="22"/>
              </w:rPr>
              <w:t>Банк</w:t>
            </w:r>
          </w:p>
        </w:tc>
        <w:tc>
          <w:tcPr>
            <w:tcW w:w="5103" w:type="dxa"/>
            <w:tcBorders>
              <w:top w:val="single" w:color="000000" w:sz="4" w:space="0"/>
              <w:left w:val="single" w:color="000000" w:sz="4" w:space="0"/>
              <w:bottom w:val="single" w:color="000000" w:sz="4" w:space="0"/>
              <w:right w:val="single" w:color="000000" w:sz="4" w:space="0"/>
            </w:tcBorders>
          </w:tcPr>
          <w:p w14:paraId="700B473D">
            <w:pPr>
              <w:rPr>
                <w:rFonts w:ascii="Times New Roman" w:hAnsi="Times New Roman"/>
                <w:sz w:val="22"/>
                <w:szCs w:val="22"/>
              </w:rPr>
            </w:pPr>
          </w:p>
        </w:tc>
      </w:tr>
      <w:tr w14:paraId="5A6FA6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7FFD3D87">
            <w:pPr>
              <w:rPr>
                <w:rFonts w:ascii="Times New Roman" w:hAnsi="Times New Roman"/>
                <w:sz w:val="22"/>
                <w:szCs w:val="22"/>
              </w:rPr>
            </w:pPr>
            <w:r>
              <w:rPr>
                <w:rFonts w:ascii="Times New Roman" w:hAnsi="Times New Roman"/>
                <w:sz w:val="22"/>
                <w:szCs w:val="22"/>
              </w:rPr>
              <w:t>БИК</w:t>
            </w:r>
          </w:p>
        </w:tc>
        <w:tc>
          <w:tcPr>
            <w:tcW w:w="5103" w:type="dxa"/>
            <w:tcBorders>
              <w:top w:val="single" w:color="000000" w:sz="4" w:space="0"/>
              <w:left w:val="single" w:color="000000" w:sz="4" w:space="0"/>
              <w:bottom w:val="single" w:color="000000" w:sz="4" w:space="0"/>
              <w:right w:val="single" w:color="000000" w:sz="4" w:space="0"/>
            </w:tcBorders>
          </w:tcPr>
          <w:p w14:paraId="312E5B41">
            <w:pPr>
              <w:rPr>
                <w:rFonts w:ascii="Times New Roman" w:hAnsi="Times New Roman"/>
                <w:sz w:val="22"/>
                <w:szCs w:val="22"/>
              </w:rPr>
            </w:pPr>
          </w:p>
        </w:tc>
      </w:tr>
      <w:tr w14:paraId="68D0D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08460255">
            <w:pPr>
              <w:rPr>
                <w:rFonts w:ascii="Times New Roman" w:hAnsi="Times New Roman"/>
                <w:sz w:val="22"/>
                <w:szCs w:val="22"/>
              </w:rPr>
            </w:pPr>
            <w:r>
              <w:rPr>
                <w:rFonts w:ascii="Times New Roman" w:hAnsi="Times New Roman"/>
                <w:sz w:val="22"/>
                <w:szCs w:val="22"/>
              </w:rPr>
              <w:t>Корр. Счет</w:t>
            </w:r>
          </w:p>
        </w:tc>
        <w:tc>
          <w:tcPr>
            <w:tcW w:w="5103" w:type="dxa"/>
            <w:tcBorders>
              <w:top w:val="single" w:color="000000" w:sz="4" w:space="0"/>
              <w:left w:val="single" w:color="000000" w:sz="4" w:space="0"/>
              <w:bottom w:val="single" w:color="000000" w:sz="4" w:space="0"/>
              <w:right w:val="single" w:color="000000" w:sz="4" w:space="0"/>
            </w:tcBorders>
          </w:tcPr>
          <w:p w14:paraId="00D43A65">
            <w:pPr>
              <w:rPr>
                <w:rFonts w:ascii="Times New Roman" w:hAnsi="Times New Roman"/>
                <w:sz w:val="22"/>
                <w:szCs w:val="22"/>
              </w:rPr>
            </w:pPr>
          </w:p>
        </w:tc>
      </w:tr>
      <w:tr w14:paraId="37A15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2F7081ED">
            <w:pPr>
              <w:rPr>
                <w:rFonts w:ascii="Times New Roman" w:hAnsi="Times New Roman"/>
                <w:sz w:val="22"/>
                <w:szCs w:val="22"/>
              </w:rPr>
            </w:pPr>
            <w:r>
              <w:rPr>
                <w:rFonts w:ascii="Times New Roman" w:hAnsi="Times New Roman"/>
                <w:sz w:val="22"/>
                <w:szCs w:val="22"/>
              </w:rPr>
              <w:t>Счет</w:t>
            </w:r>
          </w:p>
        </w:tc>
        <w:tc>
          <w:tcPr>
            <w:tcW w:w="5103" w:type="dxa"/>
            <w:tcBorders>
              <w:top w:val="single" w:color="000000" w:sz="4" w:space="0"/>
              <w:left w:val="single" w:color="000000" w:sz="4" w:space="0"/>
              <w:bottom w:val="single" w:color="000000" w:sz="4" w:space="0"/>
              <w:right w:val="single" w:color="000000" w:sz="4" w:space="0"/>
            </w:tcBorders>
          </w:tcPr>
          <w:p w14:paraId="0A353E3D">
            <w:pPr>
              <w:rPr>
                <w:rFonts w:ascii="Times New Roman" w:hAnsi="Times New Roman"/>
                <w:sz w:val="22"/>
                <w:szCs w:val="22"/>
              </w:rPr>
            </w:pPr>
          </w:p>
        </w:tc>
      </w:tr>
      <w:tr w14:paraId="5A250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353" w:type="dxa"/>
            <w:tcBorders>
              <w:top w:val="single" w:color="000000" w:sz="4" w:space="0"/>
              <w:left w:val="single" w:color="000000" w:sz="4" w:space="0"/>
              <w:bottom w:val="single" w:color="000000" w:sz="4" w:space="0"/>
              <w:right w:val="single" w:color="000000" w:sz="4" w:space="0"/>
            </w:tcBorders>
          </w:tcPr>
          <w:p w14:paraId="434D3680">
            <w:pPr>
              <w:rPr>
                <w:rFonts w:ascii="Times New Roman" w:hAnsi="Times New Roman"/>
                <w:sz w:val="22"/>
                <w:szCs w:val="22"/>
              </w:rPr>
            </w:pPr>
            <w:r>
              <w:rPr>
                <w:rFonts w:ascii="Times New Roman" w:hAnsi="Times New Roman"/>
                <w:sz w:val="22"/>
                <w:szCs w:val="22"/>
              </w:rPr>
              <w:t>ОГРНИП (для индивидуального предпринимателя)</w:t>
            </w:r>
          </w:p>
        </w:tc>
        <w:tc>
          <w:tcPr>
            <w:tcW w:w="5103" w:type="dxa"/>
            <w:tcBorders>
              <w:top w:val="single" w:color="000000" w:sz="4" w:space="0"/>
              <w:left w:val="single" w:color="000000" w:sz="4" w:space="0"/>
              <w:bottom w:val="single" w:color="000000" w:sz="4" w:space="0"/>
              <w:right w:val="single" w:color="000000" w:sz="4" w:space="0"/>
            </w:tcBorders>
          </w:tcPr>
          <w:p w14:paraId="0430AB37">
            <w:pPr>
              <w:rPr>
                <w:rFonts w:ascii="Times New Roman" w:hAnsi="Times New Roman"/>
                <w:sz w:val="22"/>
                <w:szCs w:val="22"/>
              </w:rPr>
            </w:pPr>
          </w:p>
        </w:tc>
      </w:tr>
    </w:tbl>
    <w:p w14:paraId="589F4513">
      <w:pPr>
        <w:ind w:left="8" w:hanging="15"/>
        <w:jc w:val="right"/>
        <w:rPr>
          <w:rFonts w:ascii="Times New Roman" w:hAnsi="Times New Roman"/>
          <w:sz w:val="22"/>
          <w:szCs w:val="22"/>
        </w:rPr>
      </w:pPr>
    </w:p>
    <w:p w14:paraId="7129D07A">
      <w:pPr>
        <w:ind w:left="8" w:hanging="15"/>
        <w:jc w:val="right"/>
        <w:rPr>
          <w:rFonts w:ascii="Times New Roman" w:hAnsi="Times New Roman"/>
          <w:sz w:val="22"/>
          <w:szCs w:val="22"/>
        </w:rPr>
      </w:pPr>
    </w:p>
    <w:p w14:paraId="6C2FCBB5">
      <w:pPr>
        <w:ind w:left="8" w:hanging="15"/>
        <w:jc w:val="right"/>
        <w:rPr>
          <w:rFonts w:ascii="Times New Roman" w:hAnsi="Times New Roman"/>
          <w:sz w:val="22"/>
          <w:szCs w:val="22"/>
        </w:rPr>
      </w:pPr>
    </w:p>
    <w:p w14:paraId="00A6D478">
      <w:pPr>
        <w:spacing w:after="575"/>
        <w:rPr>
          <w:rFonts w:ascii="Times New Roman" w:hAnsi="Times New Roman"/>
          <w:b/>
          <w:sz w:val="22"/>
          <w:szCs w:val="22"/>
        </w:rPr>
      </w:pPr>
      <w:r>
        <w:rPr>
          <w:rFonts w:ascii="Times New Roman" w:hAnsi="Times New Roman"/>
          <w:b/>
          <w:sz w:val="22"/>
          <w:szCs w:val="22"/>
        </w:rPr>
        <w:t>от Арендатора: «СОГЛАСОВАНО»:                                           От Субарендатора:</w:t>
      </w:r>
    </w:p>
    <w:p w14:paraId="1B31C0DC">
      <w:pPr>
        <w:spacing w:after="444"/>
        <w:rPr>
          <w:rFonts w:ascii="Times New Roman" w:hAnsi="Times New Roman"/>
          <w:b/>
          <w:sz w:val="22"/>
          <w:szCs w:val="22"/>
        </w:rPr>
      </w:pPr>
      <w:r>
        <w:rPr>
          <w:rFonts w:ascii="Times New Roman" w:hAnsi="Times New Roman"/>
          <w:b/>
          <w:sz w:val="22"/>
          <w:szCs w:val="22"/>
        </w:rPr>
        <w:t>_____________  /ИП Галкин А.С./                         _________________  /_____________________________ /</w:t>
      </w:r>
    </w:p>
    <w:p w14:paraId="5EC0736A">
      <w:pPr>
        <w:spacing w:after="444"/>
        <w:rPr>
          <w:rFonts w:ascii="Times New Roman" w:hAnsi="Times New Roman"/>
          <w:b/>
          <w:sz w:val="22"/>
          <w:szCs w:val="22"/>
        </w:rPr>
      </w:pPr>
      <w:r>
        <w:rPr>
          <w:rFonts w:ascii="Times New Roman" w:hAnsi="Times New Roman"/>
          <w:b/>
          <w:sz w:val="22"/>
          <w:szCs w:val="22"/>
        </w:rPr>
        <w:t>«____»_________________202___г.</w:t>
      </w:r>
      <w:r>
        <w:rPr>
          <w:rFonts w:ascii="Times New Roman" w:hAnsi="Times New Roman"/>
          <w:b/>
          <w:sz w:val="22"/>
          <w:szCs w:val="22"/>
        </w:rPr>
        <w:tab/>
      </w:r>
      <w:r>
        <w:rPr>
          <w:rFonts w:ascii="Times New Roman" w:hAnsi="Times New Roman"/>
          <w:b/>
          <w:sz w:val="22"/>
          <w:szCs w:val="22"/>
        </w:rPr>
        <w:t xml:space="preserve">                     «____»_________________202___г.</w:t>
      </w:r>
    </w:p>
    <w:p w14:paraId="4DB041FC">
      <w:pPr>
        <w:keepNext w:val="0"/>
        <w:keepLines w:val="0"/>
        <w:pageBreakBefore w:val="0"/>
        <w:widowControl/>
        <w:kinsoku/>
        <w:wordWrap/>
        <w:overflowPunct/>
        <w:topLinePunct w:val="0"/>
        <w:autoSpaceDE/>
        <w:autoSpaceDN/>
        <w:bidi w:val="0"/>
        <w:adjustRightInd/>
        <w:snapToGrid/>
        <w:spacing w:after="84"/>
        <w:textAlignment w:val="auto"/>
        <w:rPr>
          <w:rFonts w:ascii="Times New Roman" w:hAnsi="Times New Roman"/>
          <w:b/>
          <w:sz w:val="22"/>
        </w:rPr>
      </w:pPr>
    </w:p>
    <w:p w14:paraId="55A8DE3A">
      <w:pPr>
        <w:keepNext w:val="0"/>
        <w:keepLines w:val="0"/>
        <w:pageBreakBefore w:val="0"/>
        <w:widowControl/>
        <w:kinsoku/>
        <w:wordWrap/>
        <w:overflowPunct/>
        <w:topLinePunct w:val="0"/>
        <w:autoSpaceDE/>
        <w:autoSpaceDN/>
        <w:bidi w:val="0"/>
        <w:adjustRightInd/>
        <w:snapToGrid/>
        <w:spacing w:after="84"/>
        <w:textAlignment w:val="auto"/>
        <w:rPr>
          <w:rFonts w:ascii="Times New Roman" w:hAnsi="Times New Roman"/>
          <w:b/>
          <w:sz w:val="22"/>
        </w:rPr>
      </w:pPr>
    </w:p>
    <w:p w14:paraId="18189765">
      <w:pPr>
        <w:keepNext w:val="0"/>
        <w:keepLines w:val="0"/>
        <w:pageBreakBefore w:val="0"/>
        <w:widowControl/>
        <w:kinsoku/>
        <w:wordWrap/>
        <w:overflowPunct/>
        <w:topLinePunct w:val="0"/>
        <w:autoSpaceDE/>
        <w:autoSpaceDN/>
        <w:bidi w:val="0"/>
        <w:adjustRightInd/>
        <w:snapToGrid/>
        <w:spacing w:after="84"/>
        <w:textAlignment w:val="auto"/>
        <w:rPr>
          <w:rFonts w:ascii="Times New Roman" w:hAnsi="Times New Roman"/>
          <w:b/>
          <w:sz w:val="22"/>
        </w:rPr>
      </w:pPr>
      <w:r>
        <w:rPr>
          <w:rFonts w:ascii="Times New Roman" w:hAnsi="Times New Roman"/>
          <w:b/>
          <w:sz w:val="22"/>
        </w:rPr>
        <w:t>РАЗДЕЛ 2. СОГЛАСИЕ НА ОБРАБОТКУ ПЕРСОНАЛЬНЫХ ДАННЫХ.</w:t>
      </w:r>
    </w:p>
    <w:p w14:paraId="0274AC73">
      <w:pPr>
        <w:keepNext w:val="0"/>
        <w:keepLines w:val="0"/>
        <w:pageBreakBefore w:val="0"/>
        <w:widowControl/>
        <w:kinsoku/>
        <w:wordWrap/>
        <w:overflowPunct/>
        <w:topLinePunct w:val="0"/>
        <w:autoSpaceDE/>
        <w:autoSpaceDN/>
        <w:bidi w:val="0"/>
        <w:adjustRightInd/>
        <w:snapToGrid/>
        <w:spacing w:after="84"/>
        <w:textAlignment w:val="auto"/>
        <w:rPr>
          <w:rFonts w:ascii="Times New Roman" w:hAnsi="Times New Roman"/>
          <w:b/>
          <w:sz w:val="22"/>
        </w:rPr>
      </w:pPr>
      <w:r>
        <w:rPr>
          <w:rFonts w:ascii="Times New Roman" w:hAnsi="Times New Roman"/>
          <w:sz w:val="22"/>
        </w:rPr>
        <w:t>В связи с требованиями законодательства Российской Федерации о персональных данных, положениями Федерального закона «О персональных данных» от 27.07.2006 г. ФЗ N 9152-ФЗ Вы подтверждаете согласие на обработку персональных данных Ваших и Работников Субарендатора любыми способами, в том числе с сбор, хранения, систематизацию, уничтожение и передачу персональных данных Арендатору (Индивидуальному предпринимателю Галкину Антону Сергеевичу), или иному лицу для обеспечения безопасности Объекта и собственной безопасности всех сотрудников и посетителей Коворкинга, или для надлежащего исполнения настоящего Договора и Заявления Арендатором, Индивидуальный предприниматель Галкин Антон Сергеевич гарантирует обработку переданных данных в соответствии с законодательством Российской Федерации о персональных данных.</w:t>
      </w:r>
    </w:p>
    <w:p w14:paraId="51087871">
      <w:pPr>
        <w:spacing w:after="3"/>
        <w:ind w:left="29" w:hanging="26"/>
        <w:rPr>
          <w:rFonts w:ascii="Times New Roman" w:hAnsi="Times New Roman"/>
          <w:sz w:val="22"/>
        </w:rPr>
      </w:pPr>
      <w:r>
        <w:rPr>
          <w:rFonts w:ascii="Times New Roman" w:hAnsi="Times New Roman"/>
          <w:sz w:val="22"/>
        </w:rPr>
        <w:t>Ф.И.О. и Подписи Субарендатора и Работников/Сотрудников Субарендатора о согласии на обработку их персональных данных:</w:t>
      </w:r>
    </w:p>
    <w:p w14:paraId="4D015787">
      <w:pPr>
        <w:spacing w:after="3"/>
        <w:ind w:left="29" w:hanging="26"/>
        <w:rPr>
          <w:rFonts w:ascii="Times New Roman" w:hAnsi="Times New Roman"/>
          <w:sz w:val="22"/>
        </w:rPr>
      </w:pPr>
      <w:r>
        <w:rPr>
          <w:rFonts w:ascii="Times New Roman" w:hAnsi="Times New Roman"/>
          <w:sz w:val="22"/>
        </w:rPr>
        <w:t>__________________________________________________________________________________________</w:t>
      </w:r>
    </w:p>
    <w:p w14:paraId="4787A3AB">
      <w:pPr>
        <w:spacing w:after="119"/>
        <w:ind w:left="18"/>
        <w:rPr>
          <w:rFonts w:ascii="Times New Roman" w:hAnsi="Times New Roman"/>
          <w:sz w:val="22"/>
        </w:rPr>
      </w:pPr>
      <w:r>
        <w:rPr>
          <w:rFonts w:ascii="Times New Roman" w:hAnsi="Times New Roman"/>
          <w:sz w:val="22"/>
        </w:rPr>
        <w:t> _________________________________________________________________________________________</w:t>
      </w:r>
    </w:p>
    <w:p w14:paraId="2D47A78C">
      <w:pPr>
        <w:keepNext w:val="0"/>
        <w:keepLines w:val="0"/>
        <w:pageBreakBefore w:val="0"/>
        <w:widowControl/>
        <w:kinsoku/>
        <w:wordWrap/>
        <w:overflowPunct/>
        <w:topLinePunct w:val="0"/>
        <w:autoSpaceDE/>
        <w:autoSpaceDN/>
        <w:bidi w:val="0"/>
        <w:adjustRightInd/>
        <w:snapToGrid/>
        <w:spacing w:after="120"/>
        <w:ind w:left="17"/>
        <w:textAlignment w:val="auto"/>
        <w:rPr>
          <w:rFonts w:ascii="Times New Roman" w:hAnsi="Times New Roman"/>
          <w:b/>
          <w:sz w:val="22"/>
        </w:rPr>
      </w:pPr>
      <w:r>
        <w:rPr>
          <w:rFonts w:ascii="Times New Roman" w:hAnsi="Times New Roman"/>
          <w:b/>
          <w:sz w:val="22"/>
        </w:rPr>
        <w:t>РАЗДЕЛ З. ПОДТВЕРЖДЕНИЕ ПЕРЕДАЧИ ОБЪЕКТА В ПОЛЬЗОВАНИЕ ОТ АРЕНДАТОРА СУБАРЕНДАТОРУ (АКТ ПРИЁМА-ПЕРЕДАЧИ):</w:t>
      </w:r>
    </w:p>
    <w:p w14:paraId="02B5B310">
      <w:pPr>
        <w:keepNext w:val="0"/>
        <w:keepLines w:val="0"/>
        <w:pageBreakBefore w:val="0"/>
        <w:widowControl/>
        <w:kinsoku/>
        <w:wordWrap/>
        <w:overflowPunct/>
        <w:topLinePunct w:val="0"/>
        <w:autoSpaceDE/>
        <w:autoSpaceDN/>
        <w:bidi w:val="0"/>
        <w:adjustRightInd/>
        <w:snapToGrid/>
        <w:spacing w:after="120"/>
        <w:ind w:left="17"/>
        <w:textAlignment w:val="auto"/>
        <w:rPr>
          <w:rFonts w:ascii="Times New Roman" w:hAnsi="Times New Roman"/>
          <w:sz w:val="22"/>
        </w:rPr>
      </w:pPr>
      <w:r>
        <w:rPr>
          <w:rFonts w:ascii="Times New Roman" w:hAnsi="Times New Roman"/>
          <w:sz w:val="22"/>
        </w:rPr>
        <w:t>Стороны установили, что настоящее Заявление одновременно является Актом приёма передачи Объекта субаренды, указанного в настоящем Заявлении, от Арендатора Субарендатору, далее также «Акт», В ходе осмотра Объекта аренды Стороны пришли к заключению, что состояние Объекта аренды соответствует условиям Договора и настоящего Заявления, какие-либо недостатки и дефекты, препятствующие его использованию Субарендатором, или не оговоренные Арендатором при заключении Договора, и настоящего Заявления, отсутствуют. Какого-либо иного документа, кроме настоящего Заявления (Акта) в подтверждение передачи от Арендатора Субарендатору Объекта, Стороны не составляют.</w:t>
      </w:r>
    </w:p>
    <w:p w14:paraId="0FA3277C">
      <w:pPr>
        <w:spacing w:after="3"/>
        <w:rPr>
          <w:rFonts w:ascii="Times New Roman" w:hAnsi="Times New Roman"/>
          <w:sz w:val="22"/>
        </w:rPr>
      </w:pPr>
      <w:r>
        <w:rPr>
          <w:rFonts w:ascii="Times New Roman" w:hAnsi="Times New Roman"/>
          <w:sz w:val="22"/>
        </w:rPr>
        <w:t>Субарендатор подтверждает настоящим, что принимаемый им в Помещении Коворкинга Объект и само Помещение Коворкинга, находятся в технически исправном и надлежащем санитарном состоянии, Субарендатор не имеет каких - либо претензий к Арендатору по состоянию ему переданного по настоящему Заявлению Объекта субаренды.</w:t>
      </w:r>
    </w:p>
    <w:p w14:paraId="012E7C25">
      <w:pPr>
        <w:spacing w:after="3"/>
        <w:rPr>
          <w:rFonts w:ascii="Times New Roman" w:hAnsi="Times New Roman"/>
          <w:sz w:val="22"/>
        </w:rPr>
      </w:pPr>
    </w:p>
    <w:p w14:paraId="6F5D557B">
      <w:pPr>
        <w:spacing w:after="575"/>
        <w:rPr>
          <w:rFonts w:ascii="Times New Roman" w:hAnsi="Times New Roman"/>
          <w:b/>
          <w:sz w:val="22"/>
        </w:rPr>
      </w:pPr>
      <w:r>
        <w:rPr>
          <w:rFonts w:ascii="Times New Roman" w:hAnsi="Times New Roman"/>
          <w:b/>
          <w:sz w:val="22"/>
        </w:rPr>
        <w:t>от Арендатора: «СОГЛАСОВАНО»:                                           От Субарендатора:</w:t>
      </w:r>
    </w:p>
    <w:p w14:paraId="6AA538CF">
      <w:pPr>
        <w:spacing w:after="444"/>
        <w:rPr>
          <w:rFonts w:ascii="Times New Roman" w:hAnsi="Times New Roman"/>
          <w:b/>
          <w:sz w:val="22"/>
        </w:rPr>
      </w:pPr>
      <w:r>
        <w:rPr>
          <w:rFonts w:ascii="Times New Roman" w:hAnsi="Times New Roman"/>
          <w:b/>
          <w:sz w:val="22"/>
        </w:rPr>
        <w:t>_____________  /ИП Галкин А.С./                         _________________  /_____________________________ /</w:t>
      </w:r>
    </w:p>
    <w:p w14:paraId="5F813C95">
      <w:pPr>
        <w:spacing w:after="444"/>
        <w:rPr>
          <w:rFonts w:ascii="Times New Roman" w:hAnsi="Times New Roman"/>
          <w:b/>
          <w:sz w:val="22"/>
        </w:rPr>
      </w:pPr>
      <w:r>
        <w:rPr>
          <w:rFonts w:ascii="Times New Roman" w:hAnsi="Times New Roman"/>
          <w:b/>
          <w:sz w:val="22"/>
        </w:rPr>
        <w:t>«____»_________________202___г.</w:t>
      </w:r>
      <w:r>
        <w:rPr>
          <w:rFonts w:ascii="Times New Roman" w:hAnsi="Times New Roman"/>
          <w:b/>
          <w:sz w:val="22"/>
        </w:rPr>
        <w:tab/>
      </w:r>
      <w:r>
        <w:rPr>
          <w:rFonts w:ascii="Times New Roman" w:hAnsi="Times New Roman"/>
          <w:b/>
          <w:sz w:val="22"/>
        </w:rPr>
        <w:t xml:space="preserve">                     «____»_________________202___г.</w:t>
      </w:r>
    </w:p>
    <w:p w14:paraId="7BFE02BB">
      <w:pPr>
        <w:rPr>
          <w:rFonts w:ascii="Times New Roman" w:hAnsi="Times New Roman"/>
          <w:sz w:val="22"/>
        </w:rPr>
      </w:pPr>
    </w:p>
    <w:p w14:paraId="5ABBC1A2">
      <w:pPr>
        <w:spacing w:after="3"/>
        <w:ind w:left="29" w:hanging="26"/>
        <w:rPr>
          <w:rFonts w:ascii="Times New Roman" w:hAnsi="Times New Roman"/>
          <w:b/>
          <w:sz w:val="22"/>
        </w:rPr>
      </w:pPr>
      <w:r>
        <w:rPr>
          <w:rFonts w:ascii="Times New Roman" w:hAnsi="Times New Roman"/>
          <w:b/>
          <w:sz w:val="22"/>
        </w:rPr>
        <w:t xml:space="preserve">РАЗДЕЛ 4. ПОДТВЕРЖДЕНИЕ ВОЗВРАТА ОБЪЕКТА ОТ СУБАРЕНДАТОРА АРЕНДАТОРУ (АКТ ВОЗВРАТА): </w:t>
      </w:r>
    </w:p>
    <w:p w14:paraId="70004DDF">
      <w:pPr>
        <w:spacing w:after="3"/>
        <w:ind w:left="29" w:hanging="26"/>
        <w:rPr>
          <w:rFonts w:ascii="Times New Roman" w:hAnsi="Times New Roman"/>
          <w:sz w:val="22"/>
        </w:rPr>
      </w:pPr>
      <w:r>
        <w:rPr>
          <w:rFonts w:ascii="Times New Roman" w:hAnsi="Times New Roman"/>
          <w:sz w:val="22"/>
        </w:rPr>
        <w:t>Субарендатор возвращает Арендатору Объект, указанный в настоящем Заявлении. В ходе осмотра Объекта в связи с его возвратом Стороны пришли к заключению, что состояние Объекта соответствует условиям Договора, и настоящего Заявления, каких-либо недостатков и дефектов, Объекта, не оговоренных с Арендатором при заключении Договора и настоящего Заявления, не имеется.</w:t>
      </w:r>
    </w:p>
    <w:p w14:paraId="56B8650A">
      <w:pPr>
        <w:spacing w:after="3"/>
        <w:ind w:left="29" w:hanging="26"/>
        <w:rPr>
          <w:rFonts w:ascii="Times New Roman" w:hAnsi="Times New Roman"/>
          <w:sz w:val="22"/>
        </w:rPr>
      </w:pPr>
      <w:r>
        <w:rPr>
          <w:rFonts w:ascii="Times New Roman" w:hAnsi="Times New Roman"/>
          <w:sz w:val="22"/>
        </w:rPr>
        <w:t>Если имеются, то укажите их:_________________________________________________________________</w:t>
      </w:r>
    </w:p>
    <w:p w14:paraId="7B090260">
      <w:pPr>
        <w:spacing w:after="3"/>
        <w:ind w:left="29" w:hanging="26"/>
        <w:rPr>
          <w:rFonts w:ascii="Times New Roman" w:hAnsi="Times New Roman"/>
          <w:sz w:val="22"/>
        </w:rPr>
      </w:pPr>
      <w:r>
        <w:rPr>
          <w:rFonts w:ascii="Times New Roman" w:hAnsi="Times New Roman"/>
          <w:sz w:val="22"/>
        </w:rPr>
        <w:t>________________________________________________________________________________________________________________________________________________________________________________________</w:t>
      </w:r>
    </w:p>
    <w:p w14:paraId="23AD2399">
      <w:pPr>
        <w:spacing w:after="3"/>
        <w:ind w:left="29" w:hanging="26"/>
        <w:rPr>
          <w:rFonts w:ascii="Times New Roman" w:hAnsi="Times New Roman"/>
          <w:sz w:val="22"/>
        </w:rPr>
      </w:pPr>
    </w:p>
    <w:p w14:paraId="443B6ED6">
      <w:pPr>
        <w:spacing w:after="3"/>
        <w:ind w:left="29" w:hanging="26"/>
        <w:rPr>
          <w:rFonts w:ascii="Times New Roman" w:hAnsi="Times New Roman"/>
          <w:sz w:val="22"/>
        </w:rPr>
      </w:pPr>
    </w:p>
    <w:p w14:paraId="3717E1CF">
      <w:pPr>
        <w:spacing w:after="3"/>
        <w:ind w:left="29" w:hanging="26"/>
        <w:rPr>
          <w:rFonts w:ascii="Times New Roman" w:hAnsi="Times New Roman"/>
          <w:sz w:val="22"/>
        </w:rPr>
      </w:pPr>
      <w:r>
        <w:rPr>
          <w:rFonts w:ascii="Times New Roman" w:hAnsi="Times New Roman"/>
          <w:sz w:val="22"/>
        </w:rPr>
        <w:t>Арендатор не имеет к Субарендатору претензий по состоянию возвращаемого Объекта.</w:t>
      </w:r>
    </w:p>
    <w:p w14:paraId="2A3E826A">
      <w:pPr>
        <w:spacing w:after="3"/>
        <w:ind w:left="29" w:hanging="26"/>
        <w:rPr>
          <w:rFonts w:ascii="Times New Roman" w:hAnsi="Times New Roman"/>
          <w:sz w:val="22"/>
        </w:rPr>
      </w:pPr>
      <w:r>
        <w:rPr>
          <w:rFonts w:ascii="Times New Roman" w:hAnsi="Times New Roman"/>
          <w:sz w:val="22"/>
        </w:rPr>
        <w:t>Если претензии имеются, то укажите их:__________________________________________________________</w:t>
      </w:r>
    </w:p>
    <w:p w14:paraId="3B1DE989">
      <w:pPr>
        <w:spacing w:after="3"/>
        <w:ind w:left="29" w:hanging="26"/>
        <w:rPr>
          <w:rFonts w:ascii="Times New Roman" w:hAnsi="Times New Roman"/>
          <w:sz w:val="22"/>
        </w:rPr>
      </w:pPr>
      <w:r>
        <w:rPr>
          <w:rFonts w:ascii="Times New Roman" w:hAnsi="Times New Roman"/>
          <w:sz w:val="22"/>
        </w:rPr>
        <w:t>________________________________________________________________________________________________________________________________________________________________________________________</w:t>
      </w:r>
    </w:p>
    <w:p w14:paraId="0594FC1F">
      <w:pPr>
        <w:spacing w:after="3"/>
        <w:ind w:left="29" w:hanging="26"/>
        <w:rPr>
          <w:rFonts w:ascii="Times New Roman" w:hAnsi="Times New Roman"/>
          <w:sz w:val="22"/>
        </w:rPr>
      </w:pPr>
      <w:r>
        <w:br w:type="textWrapping"/>
      </w:r>
    </w:p>
    <w:p w14:paraId="3F98F273">
      <w:pPr>
        <w:spacing w:after="575"/>
        <w:rPr>
          <w:rFonts w:ascii="Times New Roman" w:hAnsi="Times New Roman"/>
          <w:b/>
          <w:sz w:val="22"/>
        </w:rPr>
      </w:pPr>
      <w:r>
        <w:rPr>
          <w:rFonts w:ascii="Times New Roman" w:hAnsi="Times New Roman"/>
          <w:b/>
          <w:sz w:val="22"/>
        </w:rPr>
        <w:t>от Арендатора: «СОГЛАСОВАНО»:                                           От Субарендатора:</w:t>
      </w:r>
    </w:p>
    <w:p w14:paraId="699A00AA">
      <w:pPr>
        <w:spacing w:after="444"/>
        <w:rPr>
          <w:rFonts w:ascii="Times New Roman" w:hAnsi="Times New Roman"/>
          <w:b/>
          <w:sz w:val="22"/>
        </w:rPr>
      </w:pPr>
      <w:r>
        <w:rPr>
          <w:rFonts w:ascii="Times New Roman" w:hAnsi="Times New Roman"/>
          <w:b/>
          <w:sz w:val="22"/>
        </w:rPr>
        <w:t>_____________  /ИП Галкин А.С./                         _________________  /_____________________________ /</w:t>
      </w:r>
    </w:p>
    <w:p w14:paraId="75DEB7E8">
      <w:pPr>
        <w:spacing w:after="444"/>
        <w:rPr>
          <w:rFonts w:ascii="Times New Roman" w:hAnsi="Times New Roman"/>
          <w:sz w:val="22"/>
        </w:rPr>
      </w:pPr>
      <w:r>
        <w:rPr>
          <w:rFonts w:ascii="Times New Roman" w:hAnsi="Times New Roman"/>
          <w:b/>
          <w:sz w:val="22"/>
        </w:rPr>
        <w:t>«____»_________________202___г.</w:t>
      </w:r>
      <w:r>
        <w:rPr>
          <w:rFonts w:ascii="Times New Roman" w:hAnsi="Times New Roman"/>
          <w:b/>
          <w:sz w:val="22"/>
        </w:rPr>
        <w:tab/>
      </w:r>
      <w:r>
        <w:rPr>
          <w:rFonts w:ascii="Times New Roman" w:hAnsi="Times New Roman"/>
          <w:b/>
          <w:sz w:val="22"/>
        </w:rPr>
        <w:t xml:space="preserve">                     «____»_________________202___г.</w:t>
      </w:r>
    </w:p>
    <w:p w14:paraId="2E82DB68">
      <w:pPr>
        <w:ind w:left="404"/>
        <w:jc w:val="right"/>
        <w:rPr>
          <w:rFonts w:ascii="Times New Roman" w:hAnsi="Times New Roman"/>
          <w:sz w:val="22"/>
        </w:rPr>
      </w:pPr>
    </w:p>
    <w:p w14:paraId="2780AF5B">
      <w:pPr>
        <w:ind w:left="404"/>
        <w:jc w:val="right"/>
        <w:rPr>
          <w:rFonts w:ascii="Times New Roman" w:hAnsi="Times New Roman"/>
          <w:sz w:val="22"/>
        </w:rPr>
      </w:pPr>
    </w:p>
    <w:p w14:paraId="0BC8C0B6">
      <w:pPr>
        <w:ind w:left="404"/>
        <w:jc w:val="right"/>
        <w:rPr>
          <w:rFonts w:ascii="Times New Roman" w:hAnsi="Times New Roman"/>
          <w:b/>
          <w:sz w:val="22"/>
          <w:u w:val="single"/>
        </w:rPr>
      </w:pPr>
      <w:r>
        <w:rPr>
          <w:rFonts w:ascii="Times New Roman" w:hAnsi="Times New Roman"/>
          <w:b/>
          <w:sz w:val="22"/>
          <w:u w:val="single"/>
        </w:rPr>
        <w:t xml:space="preserve">Приложение № 4 </w:t>
      </w:r>
    </w:p>
    <w:p w14:paraId="2F95C62F">
      <w:pPr>
        <w:ind w:left="4695"/>
        <w:rPr>
          <w:rFonts w:ascii="Times New Roman" w:hAnsi="Times New Roman"/>
          <w:b/>
          <w:sz w:val="20"/>
        </w:rPr>
      </w:pPr>
      <w:r>
        <w:rPr>
          <w:rFonts w:ascii="Times New Roman" w:hAnsi="Times New Roman"/>
          <w:b/>
          <w:sz w:val="20"/>
        </w:rPr>
        <w:t>к договору-оферте от 18.11.2025 г. на оказание услуг коворкинга (аренды рабочего места/переговорной/иного объекта) для физических лиц (в том числе являющихся индивидуальными предпринимателями) в редакции от 18.11.2025 г.</w:t>
      </w:r>
    </w:p>
    <w:p w14:paraId="1FE0B82B">
      <w:pPr>
        <w:ind w:left="39"/>
        <w:jc w:val="right"/>
        <w:rPr>
          <w:rFonts w:ascii="Times New Roman" w:hAnsi="Times New Roman"/>
          <w:b/>
          <w:sz w:val="22"/>
        </w:rPr>
      </w:pPr>
    </w:p>
    <w:p w14:paraId="0B05FADA">
      <w:pPr>
        <w:spacing w:after="168"/>
        <w:ind w:left="354"/>
        <w:jc w:val="center"/>
        <w:rPr>
          <w:rFonts w:ascii="Times New Roman" w:hAnsi="Times New Roman"/>
          <w:b/>
          <w:sz w:val="24"/>
          <w:szCs w:val="24"/>
        </w:rPr>
      </w:pPr>
      <w:r>
        <w:rPr>
          <w:rFonts w:ascii="Times New Roman" w:hAnsi="Times New Roman"/>
          <w:b/>
          <w:sz w:val="24"/>
          <w:szCs w:val="24"/>
        </w:rPr>
        <w:t>ПРАВИЛА ПОСЕЩЕНИЯ КОВОРКИНГА</w:t>
      </w:r>
    </w:p>
    <w:p w14:paraId="7F753DA1">
      <w:pPr>
        <w:numPr>
          <w:ilvl w:val="0"/>
          <w:numId w:val="5"/>
        </w:numPr>
        <w:ind w:left="0" w:firstLine="0"/>
        <w:rPr>
          <w:rFonts w:ascii="Times New Roman" w:hAnsi="Times New Roman"/>
          <w:sz w:val="24"/>
          <w:szCs w:val="24"/>
        </w:rPr>
      </w:pPr>
      <w:r>
        <w:rPr>
          <w:rFonts w:ascii="Times New Roman" w:hAnsi="Times New Roman"/>
          <w:sz w:val="24"/>
          <w:szCs w:val="24"/>
        </w:rPr>
        <w:t>Настоящие правила (далее по тексту «Правила») действуют с момента начала действия настоящей редакции Договора-Оферты до принятия новой редакции.</w:t>
      </w:r>
    </w:p>
    <w:p w14:paraId="4FCA51C8">
      <w:pPr>
        <w:numPr>
          <w:ilvl w:val="0"/>
          <w:numId w:val="5"/>
        </w:numPr>
        <w:ind w:left="0" w:firstLine="0"/>
        <w:rPr>
          <w:rFonts w:ascii="Times New Roman" w:hAnsi="Times New Roman"/>
          <w:sz w:val="24"/>
          <w:szCs w:val="24"/>
        </w:rPr>
      </w:pPr>
      <w:r>
        <w:rPr>
          <w:rFonts w:ascii="Times New Roman" w:hAnsi="Times New Roman"/>
          <w:sz w:val="24"/>
          <w:szCs w:val="24"/>
        </w:rPr>
        <w:t>Правила относятся ко всем лицам, находящимся на территории Коворкинга, в том числе к Субарендаторам и их гостям.</w:t>
      </w:r>
    </w:p>
    <w:p w14:paraId="1FB04F15">
      <w:pPr>
        <w:ind w:left="29" w:hanging="26"/>
        <w:rPr>
          <w:rFonts w:ascii="Times New Roman" w:hAnsi="Times New Roman"/>
          <w:sz w:val="24"/>
          <w:szCs w:val="24"/>
        </w:rPr>
      </w:pPr>
      <w:r>
        <w:rPr>
          <w:rFonts w:ascii="Times New Roman" w:hAnsi="Times New Roman"/>
          <w:sz w:val="24"/>
          <w:szCs w:val="24"/>
        </w:rPr>
        <w:t>3.      За несоблюдение настоящих Правил, сотрудники Коворкинга могут временно или постоянно, отказать нарушителю в оказании услуг и доступе в помещение, без возврата средств, уплаченных за услуги в рамках текущего расчетного периода.</w:t>
      </w:r>
    </w:p>
    <w:p w14:paraId="49D6A1E9">
      <w:pPr>
        <w:rPr>
          <w:rFonts w:ascii="Times New Roman" w:hAnsi="Times New Roman"/>
          <w:sz w:val="24"/>
          <w:szCs w:val="24"/>
        </w:rPr>
      </w:pPr>
      <w:r>
        <w:rPr>
          <w:rFonts w:ascii="Times New Roman" w:hAnsi="Times New Roman"/>
          <w:sz w:val="24"/>
          <w:szCs w:val="24"/>
        </w:rPr>
        <w:t>4. Общие правила:</w:t>
      </w:r>
    </w:p>
    <w:p w14:paraId="4A0E33D9">
      <w:pPr>
        <w:ind w:left="29" w:hanging="26"/>
        <w:rPr>
          <w:rFonts w:ascii="Times New Roman" w:hAnsi="Times New Roman"/>
          <w:sz w:val="24"/>
          <w:szCs w:val="24"/>
        </w:rPr>
      </w:pPr>
      <w:r>
        <w:rPr>
          <w:rFonts w:ascii="Times New Roman" w:hAnsi="Times New Roman"/>
          <w:sz w:val="24"/>
          <w:szCs w:val="24"/>
        </w:rPr>
        <w:t>4.1. Доступ для Субарендаторов и Работников Субарендатора в Коворкинг осуществляется на основании пропускного режима 24 часа в сутки, 7 дней в неделю. Исключение составляет период с 00:00 час. 31 декабря до 9:00 час. 3 января. В случае, когда Коворкинг не может функционировать в указанное выше время, Арендатор обязан предупредить Субарендаторов не позднее, чем за 5 календарных дней посредством рассылки электронных писем.</w:t>
      </w:r>
    </w:p>
    <w:p w14:paraId="1DE7DB42">
      <w:pPr>
        <w:ind w:left="29" w:hanging="26"/>
        <w:rPr>
          <w:rFonts w:ascii="Times New Roman" w:hAnsi="Times New Roman"/>
          <w:sz w:val="24"/>
          <w:szCs w:val="24"/>
        </w:rPr>
      </w:pPr>
      <w:r>
        <w:rPr>
          <w:rFonts w:ascii="Times New Roman" w:hAnsi="Times New Roman"/>
          <w:sz w:val="24"/>
          <w:szCs w:val="24"/>
        </w:rPr>
        <w:t>4.2. Доступ Гостей Субарендаторов в Коворкинг осуществляется на основании заявки Субарендатора Администратору, или через Личный кабинет, или посредством электронной почты на адрес:</w:t>
      </w:r>
      <w:r>
        <w:t xml:space="preserve"> </w:t>
      </w:r>
      <w:r>
        <w:fldChar w:fldCharType="begin"/>
      </w:r>
      <w:r>
        <w:instrText xml:space="preserve"> HYPERLINK "mailto:Coworking36@yandex.ru" </w:instrText>
      </w:r>
      <w:r>
        <w:fldChar w:fldCharType="separate"/>
      </w:r>
      <w:r>
        <w:rPr>
          <w:rStyle w:val="9"/>
          <w:rFonts w:ascii="Times New Roman" w:hAnsi="Times New Roman"/>
          <w:sz w:val="24"/>
          <w:szCs w:val="24"/>
        </w:rPr>
        <w:t>Coworking36@yandex.ru</w:t>
      </w:r>
      <w:r>
        <w:rPr>
          <w:rStyle w:val="9"/>
          <w:rFonts w:ascii="Times New Roman" w:hAnsi="Times New Roman"/>
          <w:sz w:val="24"/>
          <w:szCs w:val="24"/>
        </w:rPr>
        <w:fldChar w:fldCharType="end"/>
      </w:r>
      <w:r>
        <w:rPr>
          <w:rFonts w:ascii="Times New Roman" w:hAnsi="Times New Roman"/>
          <w:sz w:val="24"/>
          <w:szCs w:val="24"/>
        </w:rPr>
        <w:t>.  Время доступа Гостей в Коворкинг: с 9:00 до 21:00 ежедневно.</w:t>
      </w:r>
    </w:p>
    <w:p w14:paraId="62D33B21">
      <w:pPr>
        <w:ind w:left="29" w:firstLine="36"/>
        <w:rPr>
          <w:rFonts w:ascii="Times New Roman" w:hAnsi="Times New Roman"/>
          <w:sz w:val="24"/>
          <w:szCs w:val="24"/>
        </w:rPr>
      </w:pPr>
      <w:r>
        <w:rPr>
          <w:rFonts w:ascii="Times New Roman" w:hAnsi="Times New Roman"/>
          <w:sz w:val="24"/>
          <w:szCs w:val="24"/>
        </w:rPr>
        <w:t>4.3. В случае аренды переговорных или конференц-зала, Гости могут находиться на территории Коворкинга не дольше времени аренды + 15 минут до и после. В случае аренды конференц-зала для проведения массового мероприятия, Гости могут находиться на территории Коворкинга в соответствии с расписанием мероприятия в случае, если оно будет согласовано Администрацией.</w:t>
      </w:r>
    </w:p>
    <w:p w14:paraId="5C905E1E">
      <w:pPr>
        <w:ind w:left="29" w:hanging="26"/>
        <w:rPr>
          <w:rFonts w:ascii="Times New Roman" w:hAnsi="Times New Roman"/>
          <w:sz w:val="24"/>
          <w:szCs w:val="24"/>
        </w:rPr>
      </w:pPr>
      <w:r>
        <w:rPr>
          <w:rFonts w:ascii="Times New Roman" w:hAnsi="Times New Roman"/>
          <w:sz w:val="24"/>
          <w:szCs w:val="24"/>
        </w:rPr>
        <w:t>4.4. В рабочих зонах коворкинга по приглашению Субарендатора может находиться единовременно только один Гость и не более часа в день, на каждого гостя. Более длительное пребывание требует аренды рабочего места или переговорной.</w:t>
      </w:r>
    </w:p>
    <w:p w14:paraId="29778BC7">
      <w:pPr>
        <w:ind w:left="29" w:hanging="26"/>
        <w:rPr>
          <w:rFonts w:ascii="Times New Roman" w:hAnsi="Times New Roman"/>
          <w:sz w:val="24"/>
          <w:szCs w:val="24"/>
        </w:rPr>
      </w:pPr>
      <w:r>
        <w:rPr>
          <w:rFonts w:ascii="Times New Roman" w:hAnsi="Times New Roman"/>
          <w:sz w:val="24"/>
          <w:szCs w:val="24"/>
        </w:rPr>
        <w:t xml:space="preserve">4.5. При заключении Договора, Субарендатор обязан заполнить анкету, в том числе с указанием вида деятельности, для которого будет использован Коворкинг и предъявить паспорт, или загранпаспорт или водительское удостоверение. </w:t>
      </w:r>
    </w:p>
    <w:p w14:paraId="6A3A13D4">
      <w:pPr>
        <w:ind w:left="29" w:hanging="26"/>
        <w:rPr>
          <w:rFonts w:ascii="Times New Roman" w:hAnsi="Times New Roman"/>
          <w:sz w:val="24"/>
          <w:szCs w:val="24"/>
        </w:rPr>
      </w:pPr>
      <w:r>
        <w:rPr>
          <w:rFonts w:ascii="Times New Roman" w:hAnsi="Times New Roman"/>
          <w:sz w:val="24"/>
          <w:szCs w:val="24"/>
        </w:rPr>
        <w:t>4.6. Арендатор вправе отказать в предоставлении любых услуг без объяснения причин.</w:t>
      </w:r>
    </w:p>
    <w:p w14:paraId="5117913E">
      <w:pPr>
        <w:ind w:left="29" w:hanging="26"/>
        <w:rPr>
          <w:rFonts w:ascii="Times New Roman" w:hAnsi="Times New Roman"/>
          <w:sz w:val="24"/>
          <w:szCs w:val="24"/>
        </w:rPr>
      </w:pPr>
      <w:r>
        <w:rPr>
          <w:rFonts w:ascii="Times New Roman" w:hAnsi="Times New Roman"/>
          <w:sz w:val="24"/>
          <w:szCs w:val="24"/>
        </w:rPr>
        <w:t>4.7. На территорию Коворкинга не допускаются лица в состоянии алкогольного или наркотического опьянения, агрессивно ведущие себя лица, а также лица младше 16 лет, без родителя, законного опекуна или их представителей, обладающих юридическим правом заключать договоры в интересах таких лиц.</w:t>
      </w:r>
    </w:p>
    <w:p w14:paraId="102BE093">
      <w:pPr>
        <w:rPr>
          <w:rFonts w:ascii="Times New Roman" w:hAnsi="Times New Roman"/>
          <w:sz w:val="24"/>
          <w:szCs w:val="24"/>
        </w:rPr>
      </w:pPr>
      <w:r>
        <w:rPr>
          <w:rFonts w:ascii="Times New Roman" w:hAnsi="Times New Roman"/>
          <w:sz w:val="24"/>
          <w:szCs w:val="24"/>
        </w:rPr>
        <w:t>4.8. Администрация вправе отказать в доступе в коворкинг лицам с животными, за исключением случаев, когда животное выполняет функции поводыря.</w:t>
      </w:r>
    </w:p>
    <w:p w14:paraId="7E533433">
      <w:pPr>
        <w:rPr>
          <w:rFonts w:ascii="Times New Roman" w:hAnsi="Times New Roman"/>
          <w:sz w:val="24"/>
          <w:szCs w:val="24"/>
        </w:rPr>
      </w:pPr>
      <w:r>
        <w:rPr>
          <w:rFonts w:ascii="Times New Roman" w:hAnsi="Times New Roman"/>
          <w:sz w:val="24"/>
          <w:szCs w:val="24"/>
        </w:rPr>
        <w:t>4.9. Обязательно соблюдений правил пожарной безопасности Субарендаторами и гостями коворкинга.</w:t>
      </w:r>
    </w:p>
    <w:p w14:paraId="59068FB2">
      <w:pPr>
        <w:rPr>
          <w:rFonts w:ascii="Times New Roman" w:hAnsi="Times New Roman"/>
          <w:sz w:val="24"/>
          <w:szCs w:val="24"/>
        </w:rPr>
      </w:pPr>
      <w:r>
        <w:rPr>
          <w:rFonts w:ascii="Times New Roman" w:hAnsi="Times New Roman"/>
          <w:sz w:val="24"/>
          <w:szCs w:val="24"/>
        </w:rPr>
        <w:t>4.10. В Коворкинге запрещается осуществление любой деятельности, запрещенной действующим законодательством РФ, равно как и запрещается любое упоминание Коворкинга в связи с такой деятельностью.</w:t>
      </w:r>
    </w:p>
    <w:p w14:paraId="6BC39393">
      <w:pPr>
        <w:rPr>
          <w:rFonts w:ascii="Times New Roman" w:hAnsi="Times New Roman"/>
          <w:sz w:val="24"/>
          <w:szCs w:val="24"/>
        </w:rPr>
      </w:pPr>
      <w:r>
        <w:rPr>
          <w:rFonts w:ascii="Times New Roman" w:hAnsi="Times New Roman"/>
          <w:sz w:val="24"/>
          <w:szCs w:val="24"/>
        </w:rPr>
        <w:t>5. Правила нахождения в Коворкинге:</w:t>
      </w:r>
    </w:p>
    <w:p w14:paraId="49016E88">
      <w:pPr>
        <w:rPr>
          <w:rFonts w:ascii="Times New Roman" w:hAnsi="Times New Roman"/>
          <w:sz w:val="24"/>
          <w:szCs w:val="24"/>
        </w:rPr>
      </w:pPr>
      <w:r>
        <w:rPr>
          <w:rFonts w:ascii="Times New Roman" w:hAnsi="Times New Roman"/>
          <w:sz w:val="24"/>
          <w:szCs w:val="24"/>
        </w:rPr>
        <w:t>5.1. Субарендаторы и Гости Коворкинга обязуются соблюдать нормы общественного порядка и не совершать никаких действий, которые могут быть трактованы как агрессия или насилие по отношению к представителям Арендатора, Субарендаторам или Гостям.</w:t>
      </w:r>
    </w:p>
    <w:p w14:paraId="56FA2242">
      <w:pPr>
        <w:ind w:left="29" w:hanging="26"/>
        <w:rPr>
          <w:rFonts w:ascii="Times New Roman" w:hAnsi="Times New Roman"/>
          <w:sz w:val="24"/>
          <w:szCs w:val="24"/>
        </w:rPr>
      </w:pPr>
      <w:r>
        <w:rPr>
          <w:rFonts w:ascii="Times New Roman" w:hAnsi="Times New Roman"/>
          <w:sz w:val="24"/>
          <w:szCs w:val="24"/>
        </w:rPr>
        <w:t>5.2. В Коворкинге запрещено распитие алкогольных напитков и полностью запрещено употребление наркотиков и курение (в том числе кальянов, электронных сигарет, вэйпов и пр.). Нарушение данного правила является достаточным основанием для расторжения Арендатором Договора с Субарендатором в одностороннем порядке, без возврата любых ранее уплаченных за Услуги Коворкинга Субарендатором средств.</w:t>
      </w:r>
    </w:p>
    <w:p w14:paraId="5501296C">
      <w:pPr>
        <w:ind w:left="29" w:hanging="26"/>
        <w:rPr>
          <w:rFonts w:ascii="Times New Roman" w:hAnsi="Times New Roman"/>
          <w:sz w:val="24"/>
          <w:szCs w:val="24"/>
        </w:rPr>
      </w:pPr>
      <w:r>
        <w:rPr>
          <w:rFonts w:ascii="Times New Roman" w:hAnsi="Times New Roman"/>
          <w:sz w:val="24"/>
          <w:szCs w:val="24"/>
        </w:rPr>
        <w:t>5.3. На территории Коворкинга существуют зоны с разным уровнем допустимых шумов: тихие, средние и громкие. В тихих зонах запрещается громко разговаривать, в том числе по телефону и другим средствам связи, использовать шумные устройства. Совещания в тихих зонах не допускаются. В средних зонах допускаются непродолжительные разговоры по телефону или с другими посетителями. В громких зонах разрешены любые разговоры, но проведение совещаний не рекомендуется. Телефон должен быть установлен в беззвучный режим, а музыку допускается слушать только через наушники в любых рабочих зонах коворкинга. Тип зоны определяется визуальными информационными табличками, размещаемыми на стенах соответствующих помещений.</w:t>
      </w:r>
    </w:p>
    <w:p w14:paraId="289F0035">
      <w:pPr>
        <w:ind w:left="29" w:hanging="26"/>
        <w:rPr>
          <w:rFonts w:ascii="Times New Roman" w:hAnsi="Times New Roman"/>
          <w:sz w:val="24"/>
          <w:szCs w:val="24"/>
        </w:rPr>
      </w:pPr>
      <w:r>
        <w:rPr>
          <w:rFonts w:ascii="Times New Roman" w:hAnsi="Times New Roman"/>
          <w:sz w:val="24"/>
          <w:szCs w:val="24"/>
        </w:rPr>
        <w:t>5.4. Все Субарендаторы, Работники Субарендаторов могут пользоваться кухней и кофе-поинтами коворкинга для приготовления и употребления безалкогольных напитков, разогрева еды. Арендаторы обязуются соблюдать общие правила гигиены и сохранять данные зоны в чистоте и порядке, в том числе не оставлять невымытой посуды, остатков еды и напитков в общих зонах. В 21:00 час. каждого дня любые неопознанные посуда, еда и напитки могут быть выброшены по решению сотрудников Арендатора/Администрации. Всё содержимое холодильника должно быть своевременно использовано. Продукты с истекшим сроком годности, источающие запахи, специфичные для портящихся продуктов - могут быть выброшены по решению сотрудников Арендатора/Администрации. Кажд</w:t>
      </w:r>
      <w:r>
        <w:rPr>
          <w:rFonts w:ascii="Times New Roman" w:hAnsi="Times New Roman"/>
          <w:sz w:val="24"/>
          <w:szCs w:val="24"/>
          <w:lang w:val="ru-RU"/>
        </w:rPr>
        <w:t>ое</w:t>
      </w:r>
      <w:r>
        <w:rPr>
          <w:rFonts w:ascii="Times New Roman" w:hAnsi="Times New Roman"/>
          <w:sz w:val="24"/>
          <w:szCs w:val="24"/>
        </w:rPr>
        <w:t xml:space="preserve"> </w:t>
      </w:r>
      <w:r>
        <w:rPr>
          <w:rFonts w:ascii="Times New Roman" w:hAnsi="Times New Roman"/>
          <w:sz w:val="24"/>
          <w:szCs w:val="24"/>
          <w:lang w:val="ru-RU"/>
        </w:rPr>
        <w:t>Восресенье</w:t>
      </w:r>
      <w:r>
        <w:rPr>
          <w:rFonts w:hint="default" w:ascii="Times New Roman" w:hAnsi="Times New Roman"/>
          <w:sz w:val="24"/>
          <w:szCs w:val="24"/>
          <w:lang w:val="ru-RU"/>
        </w:rPr>
        <w:t xml:space="preserve"> </w:t>
      </w:r>
      <w:r>
        <w:rPr>
          <w:rFonts w:ascii="Times New Roman" w:hAnsi="Times New Roman"/>
          <w:sz w:val="24"/>
          <w:szCs w:val="24"/>
        </w:rPr>
        <w:t>в 16:00 час. содержимое холодильника, не имеющее специальных пометок «не выбрасывать» с указанием даты и ФИО владельца, может быть выброшено. Компенсаций за выброшенные или пропавшие из холодильника продукты не предоставляется.</w:t>
      </w:r>
    </w:p>
    <w:p w14:paraId="76D7C146">
      <w:pPr>
        <w:rPr>
          <w:rFonts w:ascii="Times New Roman" w:hAnsi="Times New Roman"/>
          <w:sz w:val="24"/>
          <w:szCs w:val="24"/>
        </w:rPr>
      </w:pPr>
      <w:r>
        <w:rPr>
          <w:rFonts w:ascii="Times New Roman" w:hAnsi="Times New Roman"/>
          <w:sz w:val="24"/>
          <w:szCs w:val="24"/>
        </w:rPr>
        <w:t>6. Технические требования:</w:t>
      </w:r>
    </w:p>
    <w:p w14:paraId="4E1E9A55">
      <w:pPr>
        <w:ind w:left="29" w:hanging="26"/>
        <w:rPr>
          <w:rFonts w:ascii="Times New Roman" w:hAnsi="Times New Roman"/>
          <w:sz w:val="24"/>
          <w:szCs w:val="24"/>
        </w:rPr>
      </w:pPr>
      <w:r>
        <w:rPr>
          <w:rFonts w:ascii="Times New Roman" w:hAnsi="Times New Roman"/>
          <w:sz w:val="24"/>
          <w:szCs w:val="24"/>
        </w:rPr>
        <w:t>6.1. Субарендаторы и Гости Коворкинга обязуются не использовать в Коворкинге неисправную и/или опасную технику и электронные приборы, а также приборы, не имеющие сертификации для использования в данных условиях, если такая сертификация требуется по законодательству РФ.</w:t>
      </w:r>
    </w:p>
    <w:p w14:paraId="07138B1F">
      <w:pPr>
        <w:ind w:left="29" w:hanging="26"/>
        <w:rPr>
          <w:rFonts w:ascii="Times New Roman" w:hAnsi="Times New Roman"/>
          <w:sz w:val="24"/>
          <w:szCs w:val="24"/>
        </w:rPr>
      </w:pPr>
      <w:r>
        <w:rPr>
          <w:rFonts w:ascii="Times New Roman" w:hAnsi="Times New Roman"/>
          <w:sz w:val="24"/>
          <w:szCs w:val="24"/>
        </w:rPr>
        <w:t xml:space="preserve">6.2. В Коворкинге предоставляется доступ к сети Интернет посредством беспроводной сети WiFi. О любых технических сбоях работы связи необходимо сообщать Администраторам. Коворкинг не несет ответственности за любой прямой или косвенный ущерб, нанесенный Субарендатору или его Гостям в связи с перебоями в доступе к сети Интернет. </w:t>
      </w:r>
    </w:p>
    <w:p w14:paraId="13CCC861">
      <w:pPr>
        <w:ind w:left="29" w:hanging="26"/>
        <w:rPr>
          <w:rFonts w:ascii="Times New Roman" w:hAnsi="Times New Roman"/>
          <w:sz w:val="24"/>
          <w:szCs w:val="24"/>
        </w:rPr>
      </w:pPr>
      <w:r>
        <w:rPr>
          <w:rFonts w:ascii="Times New Roman" w:hAnsi="Times New Roman"/>
          <w:sz w:val="24"/>
          <w:szCs w:val="24"/>
        </w:rPr>
        <w:t xml:space="preserve">6.3. Субарендатор вправе использовать услуги печати в соответствии с действующим тарифом. Если количество напечатанных листов превышает лимит по приобретённому тарифу, Арендатор вправе потребовать оплаты таких услуг в соответствии с действующими ценами (1 лист печати – 10,00 рублей, цветной печати – 30,00 рублей). Субарендатор не вправе передавать услуги печати третьим лицам. Услуги печати возможно использовать только Субарендатором в течение действия приобретенного тарифа. </w:t>
      </w:r>
    </w:p>
    <w:p w14:paraId="322FF9D8">
      <w:pPr>
        <w:ind w:left="29" w:hanging="26"/>
        <w:rPr>
          <w:rFonts w:ascii="Times New Roman" w:hAnsi="Times New Roman"/>
          <w:sz w:val="24"/>
          <w:szCs w:val="24"/>
        </w:rPr>
      </w:pPr>
      <w:r>
        <w:rPr>
          <w:rFonts w:ascii="Times New Roman" w:hAnsi="Times New Roman"/>
          <w:sz w:val="24"/>
          <w:szCs w:val="24"/>
        </w:rPr>
        <w:t>7. Ответственность:</w:t>
      </w:r>
    </w:p>
    <w:p w14:paraId="7590ADAE">
      <w:pPr>
        <w:ind w:left="29" w:hanging="26"/>
        <w:rPr>
          <w:rFonts w:ascii="Times New Roman" w:hAnsi="Times New Roman"/>
          <w:sz w:val="24"/>
          <w:szCs w:val="24"/>
        </w:rPr>
      </w:pPr>
      <w:r>
        <w:rPr>
          <w:rFonts w:ascii="Times New Roman" w:hAnsi="Times New Roman"/>
          <w:sz w:val="24"/>
          <w:szCs w:val="24"/>
        </w:rPr>
        <w:t>7.1. Коворкинг не несет ответственности за имущество Субарендаторов и Гостей, однако прикладывает все возможные усилия для недопущения краж, в том числе регистрирует всех входящих на территорию и осуществляет видеонаблюдение, с записью. В случае кражи или иных незаконных действий в отношении Субарендатора или Гостя, Арендатор предоставляет видеозаписи с места происшествия компетентным органам. Доступ самому Субарендатору или Гостю к записям видеонаблюдения может быть предоставлен по решению управляющего Коворкингом.</w:t>
      </w:r>
    </w:p>
    <w:p w14:paraId="4A63E0B9">
      <w:pPr>
        <w:ind w:left="29" w:hanging="26"/>
        <w:rPr>
          <w:rFonts w:ascii="Times New Roman" w:hAnsi="Times New Roman"/>
          <w:sz w:val="24"/>
          <w:szCs w:val="24"/>
        </w:rPr>
      </w:pPr>
      <w:r>
        <w:rPr>
          <w:rFonts w:ascii="Times New Roman" w:hAnsi="Times New Roman"/>
          <w:sz w:val="24"/>
          <w:szCs w:val="24"/>
        </w:rPr>
        <w:t>7.2. Субарендаторы несут полную ответственность за порчу имущества, отделки и оборудования Коворкинга, в том числе за действия своих Работников/Сотрудников и Гостей. Ответственность за действия Гостя, повлекшие за собой такую порчу имущества, несет Субарендатор, пригласивший Гостя в коворкинг. В случае порчи имущества, отделки и оборудования Коворкинга Субарендатором, его Работниками/Сотрудниками, или его Гостем, Субарендатор обязуется полностью возместить нанесенный ущерб.</w:t>
      </w:r>
    </w:p>
    <w:p w14:paraId="74B1046D">
      <w:pPr>
        <w:ind w:left="4224"/>
        <w:rPr>
          <w:rFonts w:ascii="Roman'" w:hAnsi="Roman'"/>
          <w:sz w:val="24"/>
          <w:szCs w:val="24"/>
        </w:rPr>
      </w:pPr>
      <w:r>
        <w:rPr>
          <w:rFonts w:ascii="Roman'" w:hAnsi="Roman'"/>
          <w:sz w:val="24"/>
          <w:szCs w:val="24"/>
        </w:rPr>
        <w:t>  </w:t>
      </w:r>
    </w:p>
    <w:sectPr>
      <w:footerReference r:id="rId3" w:type="default"/>
      <w:pgSz w:w="11906" w:h="16838"/>
      <w:pgMar w:top="567" w:right="681" w:bottom="709" w:left="993" w:header="720" w:footer="26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O Thames">
    <w:altName w:val="Times New Roman"/>
    <w:panose1 w:val="00000000000000000000"/>
    <w:charset w:val="0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Verdana">
    <w:panose1 w:val="020B0604030504040204"/>
    <w:charset w:val="CC"/>
    <w:family w:val="swiss"/>
    <w:pitch w:val="default"/>
    <w:sig w:usb0="A00006FF" w:usb1="4000205B" w:usb2="00000010" w:usb3="00000000" w:csb0="2000019F" w:csb1="00000000"/>
  </w:font>
  <w:font w:name="Roman'">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43364706"/>
      <w:docPartObj>
        <w:docPartGallery w:val="autotext"/>
      </w:docPartObj>
    </w:sdtPr>
    <w:sdtEndPr>
      <w:rPr>
        <w:rFonts w:ascii="Times New Roman" w:hAnsi="Times New Roman"/>
        <w:sz w:val="20"/>
      </w:rPr>
    </w:sdtEndPr>
    <w:sdtContent>
      <w:p w14:paraId="26C262A5">
        <w:pPr>
          <w:pStyle w:val="23"/>
          <w:jc w:val="center"/>
          <w:rPr>
            <w:rFonts w:ascii="Times New Roman" w:hAnsi="Times New Roman"/>
            <w:sz w:val="20"/>
          </w:rPr>
        </w:pPr>
        <w:r>
          <w:rPr>
            <w:rFonts w:ascii="Times New Roman" w:hAnsi="Times New Roman"/>
            <w:sz w:val="20"/>
          </w:rPr>
          <w:fldChar w:fldCharType="begin"/>
        </w:r>
        <w:r>
          <w:rPr>
            <w:rFonts w:ascii="Times New Roman" w:hAnsi="Times New Roman"/>
            <w:sz w:val="20"/>
          </w:rPr>
          <w:instrText xml:space="preserve">PAGE   \* MERGEFORMAT</w:instrText>
        </w:r>
        <w:r>
          <w:rPr>
            <w:rFonts w:ascii="Times New Roman" w:hAnsi="Times New Roman"/>
            <w:sz w:val="20"/>
          </w:rPr>
          <w:fldChar w:fldCharType="separate"/>
        </w:r>
        <w:r>
          <w:rPr>
            <w:rFonts w:ascii="Times New Roman" w:hAnsi="Times New Roman"/>
            <w:sz w:val="20"/>
          </w:rPr>
          <w:t>16</w:t>
        </w:r>
        <w:r>
          <w:rPr>
            <w:rFonts w:ascii="Times New Roman" w:hAnsi="Times New Roman"/>
            <w:sz w:val="20"/>
          </w:rPr>
          <w:fldChar w:fldCharType="end"/>
        </w:r>
      </w:p>
    </w:sdtContent>
  </w:sdt>
  <w:p w14:paraId="0A4F1642">
    <w:pPr>
      <w:pStyle w:val="2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687027"/>
    <w:multiLevelType w:val="multilevel"/>
    <w:tmpl w:val="2B687027"/>
    <w:lvl w:ilvl="0" w:tentative="0">
      <w:start w:val="0"/>
      <w:numFmt w:val="bullet"/>
      <w:lvlText w:val=""/>
      <w:lvlJc w:val="left"/>
      <w:pPr>
        <w:ind w:left="720" w:hanging="360"/>
      </w:pPr>
      <w:rPr>
        <w:rFonts w:ascii="Symbol" w:hAnsi="Symbol"/>
      </w:rPr>
    </w:lvl>
    <w:lvl w:ilvl="1" w:tentative="0">
      <w:start w:val="0"/>
      <w:numFmt w:val="bullet"/>
      <w:lvlText w:val="o"/>
      <w:lvlJc w:val="left"/>
      <w:pPr>
        <w:ind w:left="1440" w:hanging="360"/>
      </w:pPr>
      <w:rPr>
        <w:rFonts w:ascii="Courier New" w:hAnsi="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rPr>
    </w:lvl>
    <w:lvl w:ilvl="8" w:tentative="0">
      <w:start w:val="0"/>
      <w:numFmt w:val="bullet"/>
      <w:lvlText w:val=""/>
      <w:lvlJc w:val="left"/>
      <w:pPr>
        <w:ind w:left="6480" w:hanging="360"/>
      </w:pPr>
      <w:rPr>
        <w:rFonts w:ascii="Wingdings" w:hAnsi="Wingdings"/>
      </w:rPr>
    </w:lvl>
  </w:abstractNum>
  <w:abstractNum w:abstractNumId="1">
    <w:nsid w:val="2FD1216F"/>
    <w:multiLevelType w:val="multilevel"/>
    <w:tmpl w:val="2FD1216F"/>
    <w:lvl w:ilvl="0" w:tentative="0">
      <w:start w:val="1"/>
      <w:numFmt w:val="decimal"/>
      <w:lvlText w:val="%1."/>
      <w:lvlJc w:val="left"/>
      <w:pPr>
        <w:ind w:left="502" w:hanging="360"/>
      </w:pPr>
    </w:lvl>
    <w:lvl w:ilvl="1" w:tentative="0">
      <w:start w:val="1"/>
      <w:numFmt w:val="lowerLetter"/>
      <w:lvlText w:val="%2."/>
      <w:lvlJc w:val="left"/>
      <w:pPr>
        <w:ind w:left="1440" w:hanging="360"/>
      </w:pPr>
    </w:lvl>
    <w:lvl w:ilvl="2" w:tentative="0">
      <w:start w:val="1"/>
      <w:numFmt w:val="lowerRoman"/>
      <w:lvlText w:val="%3."/>
      <w:lvlJc w:val="righ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360"/>
      </w:pPr>
    </w:lvl>
  </w:abstractNum>
  <w:abstractNum w:abstractNumId="2">
    <w:nsid w:val="36CC6E42"/>
    <w:multiLevelType w:val="multilevel"/>
    <w:tmpl w:val="36CC6E4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360"/>
      </w:pPr>
    </w:lvl>
  </w:abstractNum>
  <w:abstractNum w:abstractNumId="3">
    <w:nsid w:val="60C4181D"/>
    <w:multiLevelType w:val="multilevel"/>
    <w:tmpl w:val="60C4181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360"/>
      </w:pPr>
    </w:lvl>
  </w:abstractNum>
  <w:abstractNum w:abstractNumId="4">
    <w:nsid w:val="72225AD1"/>
    <w:multiLevelType w:val="multilevel"/>
    <w:tmpl w:val="72225AD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36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36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A25"/>
    <w:rsid w:val="00007171"/>
    <w:rsid w:val="00017A25"/>
    <w:rsid w:val="00023B51"/>
    <w:rsid w:val="00065F65"/>
    <w:rsid w:val="00066AE2"/>
    <w:rsid w:val="00082940"/>
    <w:rsid w:val="000952EE"/>
    <w:rsid w:val="000D36CA"/>
    <w:rsid w:val="000E0242"/>
    <w:rsid w:val="000E5CAB"/>
    <w:rsid w:val="00115ECD"/>
    <w:rsid w:val="001507AB"/>
    <w:rsid w:val="00176D5A"/>
    <w:rsid w:val="001810AE"/>
    <w:rsid w:val="00185190"/>
    <w:rsid w:val="00186D62"/>
    <w:rsid w:val="001B51B1"/>
    <w:rsid w:val="001C073A"/>
    <w:rsid w:val="001C5522"/>
    <w:rsid w:val="001E007B"/>
    <w:rsid w:val="001E7864"/>
    <w:rsid w:val="00206E54"/>
    <w:rsid w:val="00236507"/>
    <w:rsid w:val="00256D3E"/>
    <w:rsid w:val="00270E90"/>
    <w:rsid w:val="002728DD"/>
    <w:rsid w:val="00276B21"/>
    <w:rsid w:val="002E10E3"/>
    <w:rsid w:val="003120C0"/>
    <w:rsid w:val="00334DB0"/>
    <w:rsid w:val="003360F6"/>
    <w:rsid w:val="00336AA2"/>
    <w:rsid w:val="003A2360"/>
    <w:rsid w:val="003C5112"/>
    <w:rsid w:val="003D0FE0"/>
    <w:rsid w:val="003E1014"/>
    <w:rsid w:val="0040503F"/>
    <w:rsid w:val="00432960"/>
    <w:rsid w:val="00433263"/>
    <w:rsid w:val="00480961"/>
    <w:rsid w:val="00496B8D"/>
    <w:rsid w:val="004D0454"/>
    <w:rsid w:val="004D6464"/>
    <w:rsid w:val="004D646C"/>
    <w:rsid w:val="004E309A"/>
    <w:rsid w:val="004F1D66"/>
    <w:rsid w:val="00510244"/>
    <w:rsid w:val="00545C5A"/>
    <w:rsid w:val="005736C3"/>
    <w:rsid w:val="00593D98"/>
    <w:rsid w:val="005E6D94"/>
    <w:rsid w:val="00626B20"/>
    <w:rsid w:val="00654158"/>
    <w:rsid w:val="00664ADA"/>
    <w:rsid w:val="00670084"/>
    <w:rsid w:val="006765E6"/>
    <w:rsid w:val="006A323A"/>
    <w:rsid w:val="006D11B7"/>
    <w:rsid w:val="006D6A40"/>
    <w:rsid w:val="006D7351"/>
    <w:rsid w:val="00730A18"/>
    <w:rsid w:val="007616B6"/>
    <w:rsid w:val="00764A07"/>
    <w:rsid w:val="00770B84"/>
    <w:rsid w:val="00775930"/>
    <w:rsid w:val="007E1CFD"/>
    <w:rsid w:val="00823CD5"/>
    <w:rsid w:val="00833036"/>
    <w:rsid w:val="00857703"/>
    <w:rsid w:val="00876CA3"/>
    <w:rsid w:val="00894D4C"/>
    <w:rsid w:val="00895A2F"/>
    <w:rsid w:val="008C1C92"/>
    <w:rsid w:val="008E1396"/>
    <w:rsid w:val="00921124"/>
    <w:rsid w:val="0093215E"/>
    <w:rsid w:val="00944211"/>
    <w:rsid w:val="00964D65"/>
    <w:rsid w:val="0098458C"/>
    <w:rsid w:val="00986452"/>
    <w:rsid w:val="009908C7"/>
    <w:rsid w:val="009B3C40"/>
    <w:rsid w:val="009C2815"/>
    <w:rsid w:val="009E4532"/>
    <w:rsid w:val="00A145CE"/>
    <w:rsid w:val="00A51BD9"/>
    <w:rsid w:val="00A53E9F"/>
    <w:rsid w:val="00A63F0C"/>
    <w:rsid w:val="00A67AD4"/>
    <w:rsid w:val="00A73DBF"/>
    <w:rsid w:val="00A824D1"/>
    <w:rsid w:val="00A82728"/>
    <w:rsid w:val="00AA1876"/>
    <w:rsid w:val="00AA5393"/>
    <w:rsid w:val="00AF0788"/>
    <w:rsid w:val="00B12FEC"/>
    <w:rsid w:val="00B15F64"/>
    <w:rsid w:val="00B163D0"/>
    <w:rsid w:val="00B45D87"/>
    <w:rsid w:val="00B57368"/>
    <w:rsid w:val="00B62AED"/>
    <w:rsid w:val="00B65B1F"/>
    <w:rsid w:val="00B9174B"/>
    <w:rsid w:val="00BB455F"/>
    <w:rsid w:val="00BC7CBF"/>
    <w:rsid w:val="00BF7136"/>
    <w:rsid w:val="00C022EC"/>
    <w:rsid w:val="00C26FB7"/>
    <w:rsid w:val="00C93437"/>
    <w:rsid w:val="00CC19EE"/>
    <w:rsid w:val="00CD0C68"/>
    <w:rsid w:val="00CE4002"/>
    <w:rsid w:val="00D00459"/>
    <w:rsid w:val="00D022A3"/>
    <w:rsid w:val="00D15C0A"/>
    <w:rsid w:val="00D22F4D"/>
    <w:rsid w:val="00D3489F"/>
    <w:rsid w:val="00D67E4C"/>
    <w:rsid w:val="00D7407F"/>
    <w:rsid w:val="00DA3A13"/>
    <w:rsid w:val="00DB0EC4"/>
    <w:rsid w:val="00DB4F6F"/>
    <w:rsid w:val="00DC360E"/>
    <w:rsid w:val="00DC38D8"/>
    <w:rsid w:val="00E00CD3"/>
    <w:rsid w:val="00E27A2E"/>
    <w:rsid w:val="00E31B04"/>
    <w:rsid w:val="00E40E6A"/>
    <w:rsid w:val="00E419E4"/>
    <w:rsid w:val="00E41CD6"/>
    <w:rsid w:val="00E878F0"/>
    <w:rsid w:val="00EB3BF2"/>
    <w:rsid w:val="00EC176C"/>
    <w:rsid w:val="00ED0651"/>
    <w:rsid w:val="00EF13C6"/>
    <w:rsid w:val="00F15451"/>
    <w:rsid w:val="00F15869"/>
    <w:rsid w:val="00F16D69"/>
    <w:rsid w:val="00F17DF9"/>
    <w:rsid w:val="00F67D81"/>
    <w:rsid w:val="00F81B78"/>
    <w:rsid w:val="00FB267D"/>
    <w:rsid w:val="00FF47C3"/>
    <w:rsid w:val="0ADE477A"/>
    <w:rsid w:val="0C5E0EAC"/>
    <w:rsid w:val="123547AA"/>
    <w:rsid w:val="28E36947"/>
    <w:rsid w:val="35456212"/>
    <w:rsid w:val="5EF008A0"/>
    <w:rsid w:val="7617229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atentStyles>
  <w:style w:type="paragraph" w:default="1" w:styleId="1">
    <w:name w:val="Normal"/>
    <w:qFormat/>
    <w:uiPriority w:val="0"/>
    <w:pPr>
      <w:jc w:val="both"/>
    </w:pPr>
    <w:rPr>
      <w:rFonts w:ascii="XO Thames" w:hAnsi="XO Thames" w:eastAsia="Times New Roman" w:cs="Times New Roman"/>
      <w:color w:val="000000"/>
      <w:sz w:val="28"/>
      <w:lang w:val="ru-RU" w:eastAsia="ru-RU" w:bidi="ar-SA"/>
    </w:rPr>
  </w:style>
  <w:style w:type="paragraph" w:styleId="2">
    <w:name w:val="heading 1"/>
    <w:next w:val="1"/>
    <w:link w:val="34"/>
    <w:qFormat/>
    <w:uiPriority w:val="9"/>
    <w:pPr>
      <w:spacing w:before="120" w:after="120"/>
      <w:jc w:val="both"/>
      <w:outlineLvl w:val="0"/>
    </w:pPr>
    <w:rPr>
      <w:rFonts w:ascii="XO Thames" w:hAnsi="XO Thames" w:eastAsia="Times New Roman" w:cs="Times New Roman"/>
      <w:b/>
      <w:color w:val="000000"/>
      <w:sz w:val="32"/>
      <w:lang w:val="ru-RU" w:eastAsia="ru-RU" w:bidi="ar-SA"/>
    </w:rPr>
  </w:style>
  <w:style w:type="paragraph" w:styleId="3">
    <w:name w:val="heading 2"/>
    <w:next w:val="1"/>
    <w:link w:val="46"/>
    <w:qFormat/>
    <w:uiPriority w:val="9"/>
    <w:pPr>
      <w:spacing w:before="120" w:after="120"/>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1"/>
    <w:qFormat/>
    <w:uiPriority w:val="9"/>
    <w:pPr>
      <w:spacing w:before="120" w:after="120"/>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45"/>
    <w:qFormat/>
    <w:uiPriority w:val="9"/>
    <w:pPr>
      <w:spacing w:before="120" w:after="120"/>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33"/>
    <w:qFormat/>
    <w:uiPriority w:val="9"/>
    <w:pPr>
      <w:spacing w:before="120" w:after="120"/>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link w:val="10"/>
    <w:qFormat/>
    <w:uiPriority w:val="0"/>
    <w:rPr>
      <w:color w:val="0000FF"/>
      <w:u w:val="single"/>
    </w:rPr>
  </w:style>
  <w:style w:type="paragraph" w:customStyle="1" w:styleId="10">
    <w:name w:val="Гиперссылка1"/>
    <w:link w:val="9"/>
    <w:qFormat/>
    <w:uiPriority w:val="0"/>
    <w:rPr>
      <w:rFonts w:ascii="XO Thames" w:hAnsi="XO Thames" w:eastAsia="Times New Roman" w:cs="Times New Roman"/>
      <w:color w:val="0000FF"/>
      <w:sz w:val="24"/>
      <w:u w:val="single"/>
      <w:lang w:val="ru-RU" w:eastAsia="ru-RU" w:bidi="ar-SA"/>
    </w:rPr>
  </w:style>
  <w:style w:type="paragraph" w:styleId="11">
    <w:name w:val="Balloon Text"/>
    <w:basedOn w:val="1"/>
    <w:link w:val="47"/>
    <w:semiHidden/>
    <w:unhideWhenUsed/>
    <w:qFormat/>
    <w:uiPriority w:val="99"/>
    <w:rPr>
      <w:rFonts w:ascii="Tahoma" w:hAnsi="Tahoma" w:cs="Tahoma"/>
      <w:sz w:val="16"/>
      <w:szCs w:val="16"/>
    </w:rPr>
  </w:style>
  <w:style w:type="paragraph" w:styleId="12">
    <w:name w:val="toc 8"/>
    <w:next w:val="1"/>
    <w:link w:val="41"/>
    <w:qFormat/>
    <w:uiPriority w:val="39"/>
    <w:pPr>
      <w:ind w:left="1400"/>
    </w:pPr>
    <w:rPr>
      <w:rFonts w:ascii="XO Thames" w:hAnsi="XO Thames" w:eastAsia="Times New Roman" w:cs="Times New Roman"/>
      <w:color w:val="000000"/>
      <w:sz w:val="28"/>
      <w:lang w:val="ru-RU" w:eastAsia="ru-RU" w:bidi="ar-SA"/>
    </w:rPr>
  </w:style>
  <w:style w:type="paragraph" w:styleId="13">
    <w:name w:val="header"/>
    <w:basedOn w:val="1"/>
    <w:link w:val="48"/>
    <w:unhideWhenUsed/>
    <w:qFormat/>
    <w:uiPriority w:val="99"/>
    <w:pPr>
      <w:tabs>
        <w:tab w:val="center" w:pos="4677"/>
        <w:tab w:val="right" w:pos="9355"/>
      </w:tabs>
    </w:pPr>
  </w:style>
  <w:style w:type="paragraph" w:styleId="14">
    <w:name w:val="toc 9"/>
    <w:next w:val="1"/>
    <w:link w:val="40"/>
    <w:qFormat/>
    <w:uiPriority w:val="39"/>
    <w:pPr>
      <w:ind w:left="1600"/>
    </w:pPr>
    <w:rPr>
      <w:rFonts w:ascii="XO Thames" w:hAnsi="XO Thames" w:eastAsia="Times New Roman" w:cs="Times New Roman"/>
      <w:color w:val="000000"/>
      <w:sz w:val="28"/>
      <w:lang w:val="ru-RU" w:eastAsia="ru-RU" w:bidi="ar-SA"/>
    </w:rPr>
  </w:style>
  <w:style w:type="paragraph" w:styleId="15">
    <w:name w:val="toc 7"/>
    <w:next w:val="1"/>
    <w:link w:val="30"/>
    <w:qFormat/>
    <w:uiPriority w:val="39"/>
    <w:pPr>
      <w:ind w:left="1200"/>
    </w:pPr>
    <w:rPr>
      <w:rFonts w:ascii="XO Thames" w:hAnsi="XO Thames" w:eastAsia="Times New Roman" w:cs="Times New Roman"/>
      <w:color w:val="000000"/>
      <w:sz w:val="28"/>
      <w:lang w:val="ru-RU" w:eastAsia="ru-RU" w:bidi="ar-SA"/>
    </w:rPr>
  </w:style>
  <w:style w:type="paragraph" w:styleId="16">
    <w:name w:val="toc 1"/>
    <w:next w:val="1"/>
    <w:link w:val="37"/>
    <w:qFormat/>
    <w:uiPriority w:val="39"/>
    <w:rPr>
      <w:rFonts w:ascii="XO Thames" w:hAnsi="XO Thames" w:eastAsia="Times New Roman" w:cs="Times New Roman"/>
      <w:b/>
      <w:color w:val="000000"/>
      <w:sz w:val="28"/>
      <w:lang w:val="ru-RU" w:eastAsia="ru-RU" w:bidi="ar-SA"/>
    </w:rPr>
  </w:style>
  <w:style w:type="paragraph" w:styleId="17">
    <w:name w:val="toc 6"/>
    <w:next w:val="1"/>
    <w:link w:val="29"/>
    <w:qFormat/>
    <w:uiPriority w:val="39"/>
    <w:pPr>
      <w:ind w:left="1000"/>
    </w:pPr>
    <w:rPr>
      <w:rFonts w:ascii="XO Thames" w:hAnsi="XO Thames" w:eastAsia="Times New Roman" w:cs="Times New Roman"/>
      <w:color w:val="000000"/>
      <w:sz w:val="28"/>
      <w:lang w:val="ru-RU" w:eastAsia="ru-RU" w:bidi="ar-SA"/>
    </w:rPr>
  </w:style>
  <w:style w:type="paragraph" w:styleId="18">
    <w:name w:val="toc 3"/>
    <w:next w:val="1"/>
    <w:link w:val="32"/>
    <w:qFormat/>
    <w:uiPriority w:val="39"/>
    <w:pPr>
      <w:ind w:left="400"/>
    </w:pPr>
    <w:rPr>
      <w:rFonts w:ascii="XO Thames" w:hAnsi="XO Thames" w:eastAsia="Times New Roman" w:cs="Times New Roman"/>
      <w:color w:val="000000"/>
      <w:sz w:val="28"/>
      <w:lang w:val="ru-RU" w:eastAsia="ru-RU" w:bidi="ar-SA"/>
    </w:rPr>
  </w:style>
  <w:style w:type="paragraph" w:styleId="19">
    <w:name w:val="toc 2"/>
    <w:next w:val="1"/>
    <w:link w:val="27"/>
    <w:qFormat/>
    <w:uiPriority w:val="39"/>
    <w:pPr>
      <w:ind w:left="200"/>
    </w:pPr>
    <w:rPr>
      <w:rFonts w:ascii="XO Thames" w:hAnsi="XO Thames" w:eastAsia="Times New Roman" w:cs="Times New Roman"/>
      <w:color w:val="000000"/>
      <w:sz w:val="28"/>
      <w:lang w:val="ru-RU" w:eastAsia="ru-RU" w:bidi="ar-SA"/>
    </w:rPr>
  </w:style>
  <w:style w:type="paragraph" w:styleId="20">
    <w:name w:val="toc 4"/>
    <w:next w:val="1"/>
    <w:link w:val="28"/>
    <w:qFormat/>
    <w:uiPriority w:val="39"/>
    <w:pPr>
      <w:ind w:left="600"/>
    </w:pPr>
    <w:rPr>
      <w:rFonts w:ascii="XO Thames" w:hAnsi="XO Thames" w:eastAsia="Times New Roman" w:cs="Times New Roman"/>
      <w:color w:val="000000"/>
      <w:sz w:val="28"/>
      <w:lang w:val="ru-RU" w:eastAsia="ru-RU" w:bidi="ar-SA"/>
    </w:rPr>
  </w:style>
  <w:style w:type="paragraph" w:styleId="21">
    <w:name w:val="toc 5"/>
    <w:next w:val="1"/>
    <w:link w:val="42"/>
    <w:qFormat/>
    <w:uiPriority w:val="39"/>
    <w:pPr>
      <w:ind w:left="800"/>
    </w:pPr>
    <w:rPr>
      <w:rFonts w:ascii="XO Thames" w:hAnsi="XO Thames" w:eastAsia="Times New Roman" w:cs="Times New Roman"/>
      <w:color w:val="000000"/>
      <w:sz w:val="28"/>
      <w:lang w:val="ru-RU" w:eastAsia="ru-RU" w:bidi="ar-SA"/>
    </w:rPr>
  </w:style>
  <w:style w:type="paragraph" w:styleId="22">
    <w:name w:val="Title"/>
    <w:next w:val="1"/>
    <w:link w:val="44"/>
    <w:qFormat/>
    <w:uiPriority w:val="10"/>
    <w:pPr>
      <w:spacing w:before="567" w:after="567"/>
      <w:jc w:val="center"/>
    </w:pPr>
    <w:rPr>
      <w:rFonts w:ascii="XO Thames" w:hAnsi="XO Thames" w:eastAsia="Times New Roman" w:cs="Times New Roman"/>
      <w:b/>
      <w:caps/>
      <w:color w:val="000000"/>
      <w:sz w:val="40"/>
      <w:lang w:val="ru-RU" w:eastAsia="ru-RU" w:bidi="ar-SA"/>
    </w:rPr>
  </w:style>
  <w:style w:type="paragraph" w:styleId="23">
    <w:name w:val="footer"/>
    <w:basedOn w:val="1"/>
    <w:link w:val="49"/>
    <w:unhideWhenUsed/>
    <w:qFormat/>
    <w:uiPriority w:val="99"/>
    <w:pPr>
      <w:tabs>
        <w:tab w:val="center" w:pos="4677"/>
        <w:tab w:val="right" w:pos="9355"/>
      </w:tabs>
    </w:pPr>
  </w:style>
  <w:style w:type="paragraph" w:styleId="24">
    <w:name w:val="Subtitle"/>
    <w:next w:val="1"/>
    <w:link w:val="43"/>
    <w:qFormat/>
    <w:uiPriority w:val="11"/>
    <w:pPr>
      <w:jc w:val="both"/>
    </w:pPr>
    <w:rPr>
      <w:rFonts w:ascii="XO Thames" w:hAnsi="XO Thames" w:eastAsia="Times New Roman" w:cs="Times New Roman"/>
      <w:i/>
      <w:color w:val="000000"/>
      <w:sz w:val="24"/>
      <w:lang w:val="ru-RU" w:eastAsia="ru-RU" w:bidi="ar-SA"/>
    </w:rPr>
  </w:style>
  <w:style w:type="table" w:styleId="25">
    <w:name w:val="Table Grid"/>
    <w:basedOn w:val="8"/>
    <w:qFormat/>
    <w:uiPriority w:val="39"/>
    <w:rPr>
      <w:rFonts w:ascii="Calibri" w:hAnsi="Calibri" w:eastAsia="Calibri"/>
      <w:color w:val="auto"/>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Обычный1"/>
    <w:qFormat/>
    <w:uiPriority w:val="0"/>
    <w:rPr>
      <w:rFonts w:ascii="XO Thames" w:hAnsi="XO Thames"/>
      <w:sz w:val="28"/>
    </w:rPr>
  </w:style>
  <w:style w:type="character" w:customStyle="1" w:styleId="27">
    <w:name w:val="Оглавление 2 Знак"/>
    <w:link w:val="19"/>
    <w:qFormat/>
    <w:uiPriority w:val="0"/>
    <w:rPr>
      <w:rFonts w:ascii="XO Thames" w:hAnsi="XO Thames"/>
      <w:sz w:val="28"/>
    </w:rPr>
  </w:style>
  <w:style w:type="character" w:customStyle="1" w:styleId="28">
    <w:name w:val="Оглавление 4 Знак"/>
    <w:link w:val="20"/>
    <w:qFormat/>
    <w:uiPriority w:val="0"/>
    <w:rPr>
      <w:rFonts w:ascii="XO Thames" w:hAnsi="XO Thames"/>
      <w:sz w:val="28"/>
    </w:rPr>
  </w:style>
  <w:style w:type="character" w:customStyle="1" w:styleId="29">
    <w:name w:val="Оглавление 6 Знак"/>
    <w:link w:val="17"/>
    <w:qFormat/>
    <w:uiPriority w:val="0"/>
    <w:rPr>
      <w:rFonts w:ascii="XO Thames" w:hAnsi="XO Thames"/>
      <w:sz w:val="28"/>
    </w:rPr>
  </w:style>
  <w:style w:type="character" w:customStyle="1" w:styleId="30">
    <w:name w:val="Оглавление 7 Знак"/>
    <w:link w:val="15"/>
    <w:qFormat/>
    <w:uiPriority w:val="0"/>
    <w:rPr>
      <w:rFonts w:ascii="XO Thames" w:hAnsi="XO Thames"/>
      <w:sz w:val="28"/>
    </w:rPr>
  </w:style>
  <w:style w:type="character" w:customStyle="1" w:styleId="31">
    <w:name w:val="Заголовок 3 Знак"/>
    <w:link w:val="4"/>
    <w:qFormat/>
    <w:uiPriority w:val="0"/>
    <w:rPr>
      <w:rFonts w:ascii="XO Thames" w:hAnsi="XO Thames"/>
      <w:b/>
      <w:sz w:val="26"/>
    </w:rPr>
  </w:style>
  <w:style w:type="character" w:customStyle="1" w:styleId="32">
    <w:name w:val="Оглавление 3 Знак"/>
    <w:link w:val="18"/>
    <w:qFormat/>
    <w:uiPriority w:val="0"/>
    <w:rPr>
      <w:rFonts w:ascii="XO Thames" w:hAnsi="XO Thames"/>
      <w:sz w:val="28"/>
    </w:rPr>
  </w:style>
  <w:style w:type="character" w:customStyle="1" w:styleId="33">
    <w:name w:val="Заголовок 5 Знак"/>
    <w:link w:val="6"/>
    <w:qFormat/>
    <w:uiPriority w:val="0"/>
    <w:rPr>
      <w:rFonts w:ascii="XO Thames" w:hAnsi="XO Thames"/>
      <w:b/>
      <w:sz w:val="22"/>
    </w:rPr>
  </w:style>
  <w:style w:type="character" w:customStyle="1" w:styleId="34">
    <w:name w:val="Заголовок 1 Знак"/>
    <w:link w:val="2"/>
    <w:qFormat/>
    <w:uiPriority w:val="0"/>
    <w:rPr>
      <w:rFonts w:ascii="XO Thames" w:hAnsi="XO Thames"/>
      <w:b/>
      <w:sz w:val="32"/>
    </w:rPr>
  </w:style>
  <w:style w:type="paragraph" w:customStyle="1" w:styleId="35">
    <w:name w:val="Footnote"/>
    <w:link w:val="36"/>
    <w:qFormat/>
    <w:uiPriority w:val="0"/>
    <w:pPr>
      <w:ind w:firstLine="851"/>
      <w:jc w:val="both"/>
    </w:pPr>
    <w:rPr>
      <w:rFonts w:ascii="XO Thames" w:hAnsi="XO Thames" w:eastAsia="Times New Roman" w:cs="Times New Roman"/>
      <w:color w:val="000000"/>
      <w:sz w:val="22"/>
      <w:lang w:val="ru-RU" w:eastAsia="ru-RU" w:bidi="ar-SA"/>
    </w:rPr>
  </w:style>
  <w:style w:type="character" w:customStyle="1" w:styleId="36">
    <w:name w:val="Footnote1"/>
    <w:link w:val="35"/>
    <w:qFormat/>
    <w:uiPriority w:val="0"/>
    <w:rPr>
      <w:rFonts w:ascii="XO Thames" w:hAnsi="XO Thames"/>
      <w:sz w:val="22"/>
    </w:rPr>
  </w:style>
  <w:style w:type="character" w:customStyle="1" w:styleId="37">
    <w:name w:val="Оглавление 1 Знак"/>
    <w:link w:val="16"/>
    <w:qFormat/>
    <w:uiPriority w:val="0"/>
    <w:rPr>
      <w:rFonts w:ascii="XO Thames" w:hAnsi="XO Thames"/>
      <w:b/>
      <w:sz w:val="28"/>
    </w:rPr>
  </w:style>
  <w:style w:type="paragraph" w:customStyle="1" w:styleId="38">
    <w:name w:val="Header and Footer"/>
    <w:link w:val="39"/>
    <w:qFormat/>
    <w:uiPriority w:val="0"/>
    <w:pPr>
      <w:jc w:val="both"/>
    </w:pPr>
    <w:rPr>
      <w:rFonts w:ascii="XO Thames" w:hAnsi="XO Thames" w:eastAsia="Times New Roman" w:cs="Times New Roman"/>
      <w:color w:val="000000"/>
      <w:sz w:val="20"/>
      <w:lang w:val="ru-RU" w:eastAsia="ru-RU" w:bidi="ar-SA"/>
    </w:rPr>
  </w:style>
  <w:style w:type="character" w:customStyle="1" w:styleId="39">
    <w:name w:val="Header and Footer1"/>
    <w:link w:val="38"/>
    <w:qFormat/>
    <w:uiPriority w:val="0"/>
    <w:rPr>
      <w:rFonts w:ascii="XO Thames" w:hAnsi="XO Thames"/>
      <w:sz w:val="20"/>
    </w:rPr>
  </w:style>
  <w:style w:type="character" w:customStyle="1" w:styleId="40">
    <w:name w:val="Оглавление 9 Знак"/>
    <w:link w:val="14"/>
    <w:qFormat/>
    <w:uiPriority w:val="0"/>
    <w:rPr>
      <w:rFonts w:ascii="XO Thames" w:hAnsi="XO Thames"/>
      <w:sz w:val="28"/>
    </w:rPr>
  </w:style>
  <w:style w:type="character" w:customStyle="1" w:styleId="41">
    <w:name w:val="Оглавление 8 Знак"/>
    <w:link w:val="12"/>
    <w:qFormat/>
    <w:uiPriority w:val="0"/>
    <w:rPr>
      <w:rFonts w:ascii="XO Thames" w:hAnsi="XO Thames"/>
      <w:sz w:val="28"/>
    </w:rPr>
  </w:style>
  <w:style w:type="character" w:customStyle="1" w:styleId="42">
    <w:name w:val="Оглавление 5 Знак"/>
    <w:link w:val="21"/>
    <w:qFormat/>
    <w:uiPriority w:val="0"/>
    <w:rPr>
      <w:rFonts w:ascii="XO Thames" w:hAnsi="XO Thames"/>
      <w:sz w:val="28"/>
    </w:rPr>
  </w:style>
  <w:style w:type="character" w:customStyle="1" w:styleId="43">
    <w:name w:val="Подзаголовок Знак"/>
    <w:link w:val="24"/>
    <w:qFormat/>
    <w:uiPriority w:val="0"/>
    <w:rPr>
      <w:rFonts w:ascii="XO Thames" w:hAnsi="XO Thames"/>
      <w:i/>
      <w:sz w:val="24"/>
    </w:rPr>
  </w:style>
  <w:style w:type="character" w:customStyle="1" w:styleId="44">
    <w:name w:val="Заголовок Знак"/>
    <w:link w:val="22"/>
    <w:qFormat/>
    <w:uiPriority w:val="0"/>
    <w:rPr>
      <w:rFonts w:ascii="XO Thames" w:hAnsi="XO Thames"/>
      <w:b/>
      <w:caps/>
      <w:sz w:val="40"/>
    </w:rPr>
  </w:style>
  <w:style w:type="character" w:customStyle="1" w:styleId="45">
    <w:name w:val="Заголовок 4 Знак"/>
    <w:link w:val="5"/>
    <w:qFormat/>
    <w:uiPriority w:val="0"/>
    <w:rPr>
      <w:rFonts w:ascii="XO Thames" w:hAnsi="XO Thames"/>
      <w:b/>
      <w:sz w:val="24"/>
    </w:rPr>
  </w:style>
  <w:style w:type="character" w:customStyle="1" w:styleId="46">
    <w:name w:val="Заголовок 2 Знак"/>
    <w:link w:val="3"/>
    <w:qFormat/>
    <w:uiPriority w:val="0"/>
    <w:rPr>
      <w:rFonts w:ascii="XO Thames" w:hAnsi="XO Thames"/>
      <w:b/>
      <w:sz w:val="28"/>
    </w:rPr>
  </w:style>
  <w:style w:type="character" w:customStyle="1" w:styleId="47">
    <w:name w:val="Текст выноски Знак"/>
    <w:basedOn w:val="7"/>
    <w:link w:val="11"/>
    <w:semiHidden/>
    <w:qFormat/>
    <w:uiPriority w:val="99"/>
    <w:rPr>
      <w:rFonts w:ascii="Tahoma" w:hAnsi="Tahoma" w:cs="Tahoma"/>
      <w:sz w:val="16"/>
      <w:szCs w:val="16"/>
    </w:rPr>
  </w:style>
  <w:style w:type="character" w:customStyle="1" w:styleId="48">
    <w:name w:val="Верхний колонтитул Знак"/>
    <w:basedOn w:val="7"/>
    <w:link w:val="13"/>
    <w:qFormat/>
    <w:uiPriority w:val="99"/>
    <w:rPr>
      <w:sz w:val="28"/>
    </w:rPr>
  </w:style>
  <w:style w:type="character" w:customStyle="1" w:styleId="49">
    <w:name w:val="Нижний колонтитул Знак"/>
    <w:basedOn w:val="7"/>
    <w:link w:val="23"/>
    <w:qFormat/>
    <w:uiPriority w:val="99"/>
    <w:rPr>
      <w:sz w:val="28"/>
    </w:rPr>
  </w:style>
  <w:style w:type="table" w:customStyle="1" w:styleId="50">
    <w:name w:val="5"/>
    <w:basedOn w:val="8"/>
    <w:qFormat/>
    <w:uiPriority w:val="0"/>
    <w:pPr>
      <w:spacing w:after="200" w:line="276" w:lineRule="auto"/>
    </w:pPr>
    <w:rPr>
      <w:rFonts w:ascii="Calibri" w:hAnsi="Calibri" w:eastAsia="Calibri" w:cs="Calibri"/>
      <w:color w:val="auto"/>
      <w:sz w:val="22"/>
      <w:szCs w:val="22"/>
    </w:rPr>
    <w:tblPr>
      <w:tblCellMar>
        <w:left w:w="115" w:type="dxa"/>
        <w:right w:w="115" w:type="dxa"/>
      </w:tblCellMar>
    </w:tblPr>
  </w:style>
  <w:style w:type="paragraph" w:customStyle="1" w:styleId="51">
    <w:name w:val="ConsPlusNormal"/>
    <w:qFormat/>
    <w:uiPriority w:val="0"/>
    <w:pPr>
      <w:widowControl w:val="0"/>
      <w:autoSpaceDE w:val="0"/>
      <w:autoSpaceDN w:val="0"/>
      <w:adjustRightInd w:val="0"/>
    </w:pPr>
    <w:rPr>
      <w:rFonts w:ascii="Arial" w:hAnsi="Arial" w:eastAsia="Times New Roman" w:cs="Arial"/>
      <w:color w:val="auto"/>
      <w:sz w:val="20"/>
      <w:lang w:val="ru-RU" w:eastAsia="ru-RU" w:bidi="ar-SA"/>
    </w:rPr>
  </w:style>
  <w:style w:type="character" w:customStyle="1" w:styleId="52">
    <w:name w:val="Unresolved Mention"/>
    <w:basedOn w:val="7"/>
    <w:semiHidden/>
    <w:unhideWhenUsed/>
    <w:qFormat/>
    <w:uiPriority w:val="99"/>
    <w:rPr>
      <w:color w:val="605E5C"/>
      <w:shd w:val="clear" w:color="auto" w:fill="E1DFDD"/>
    </w:rPr>
  </w:style>
  <w:style w:type="table" w:customStyle="1" w:styleId="53">
    <w:name w:val="_Style 86"/>
    <w:basedOn w:val="54"/>
    <w:qFormat/>
    <w:uiPriority w:val="0"/>
    <w:tblPr>
      <w:tblCellMar>
        <w:top w:w="100" w:type="dxa"/>
        <w:left w:w="100" w:type="dxa"/>
        <w:bottom w:w="100" w:type="dxa"/>
        <w:right w:w="100" w:type="dxa"/>
      </w:tblCellMar>
    </w:tblPr>
  </w:style>
  <w:style w:type="table" w:customStyle="1" w:styleId="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83680-F125-4393-A2A4-E3781DCB8D1C}">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2540</Words>
  <Characters>18245</Characters>
  <Lines>357</Lines>
  <Paragraphs>100</Paragraphs>
  <TotalTime>23</TotalTime>
  <ScaleCrop>false</ScaleCrop>
  <LinksUpToDate>false</LinksUpToDate>
  <CharactersWithSpaces>20818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2025-11-17T16:54:00Z</dcterms:created>
  <dc:creator>User</dc:creator>
  <cp:lastModifiedBy>Роман Галкин</cp:lastModifiedBy>
  <dcterms:modified xsi:type="dcterms:W3CDTF">2026-10-02T10:33:51Z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E9A0ABAD7FB54933BED2E1D49889EA5B_13</vt:lpwstr>
  </property>
  <property fmtid="{D5CDD505-2E9C-101B-9397-08002B2CF9AE}" pid="4" name="KSOTemplateDocerSaveRecord">
    <vt:lpwstr>eyJoZGlkIjoiYjM0MGYzYWY2ZGQzM2Q0ODZjMmY1ZTc4NjdhNGM3NjkiLCJ1c2VySWQiOiI4NDIxMTM2MjA2MTkifQ==</vt:lpwstr>
  </property>
</Properties>
</file>